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C7E" w:rsidRDefault="00DD739B" w:rsidP="002732C1">
      <w:pPr>
        <w:jc w:val="center"/>
        <w:rPr>
          <w:rFonts w:ascii="HelveticaNeue-Bold" w:hAnsi="HelveticaNeue-Bold" w:cs="HelveticaNeue-Bold"/>
          <w:b/>
          <w:bCs/>
          <w:color w:val="00243D"/>
          <w:sz w:val="30"/>
          <w:szCs w:val="30"/>
        </w:rPr>
      </w:pPr>
      <w:r w:rsidRPr="00616BB9">
        <w:rPr>
          <w:rFonts w:ascii="HelveticaNeue-Bold" w:hAnsi="HelveticaNeue-Bold" w:cs="HelveticaNeue-Bold"/>
          <w:b/>
          <w:bCs/>
          <w:color w:val="00243D"/>
          <w:sz w:val="30"/>
          <w:szCs w:val="30"/>
        </w:rPr>
        <w:t xml:space="preserve">NEMO : </w:t>
      </w:r>
      <w:r w:rsidR="00053C7E">
        <w:rPr>
          <w:rFonts w:ascii="HelveticaNeue-Bold" w:hAnsi="HelveticaNeue-Bold" w:cs="HelveticaNeue-Bold"/>
          <w:b/>
          <w:bCs/>
          <w:color w:val="00243D"/>
          <w:sz w:val="30"/>
          <w:szCs w:val="30"/>
        </w:rPr>
        <w:t>Webinar</w:t>
      </w:r>
    </w:p>
    <w:p w:rsidR="00DA2200" w:rsidRPr="00DA2200" w:rsidRDefault="0007376A" w:rsidP="002732C1">
      <w:pPr>
        <w:jc w:val="center"/>
        <w:rPr>
          <w:rFonts w:ascii="HelveticaNeue-Bold" w:hAnsi="HelveticaNeue-Bold" w:cs="HelveticaNeue-Bold"/>
          <w:b/>
          <w:bCs/>
          <w:color w:val="00243D"/>
          <w:sz w:val="30"/>
          <w:szCs w:val="30"/>
        </w:rPr>
      </w:pPr>
      <w:r>
        <w:rPr>
          <w:rFonts w:ascii="HelveticaNeue-Bold" w:hAnsi="HelveticaNeue-Bold" w:cs="HelveticaNeue-Bold"/>
          <w:b/>
          <w:bCs/>
          <w:color w:val="00243D"/>
          <w:sz w:val="30"/>
          <w:szCs w:val="30"/>
        </w:rPr>
        <w:t>« </w:t>
      </w:r>
      <w:r w:rsidR="006623A4" w:rsidRPr="006623A4">
        <w:rPr>
          <w:rFonts w:ascii="HelveticaNeue-Bold" w:hAnsi="HelveticaNeue-Bold" w:cs="HelveticaNeue-Bold"/>
          <w:b/>
          <w:bCs/>
          <w:color w:val="00243D"/>
          <w:sz w:val="30"/>
          <w:szCs w:val="30"/>
        </w:rPr>
        <w:t>Transformation numérique et technologies immersives</w:t>
      </w:r>
      <w:r w:rsidR="006623A4">
        <w:rPr>
          <w:rFonts w:ascii="HelveticaNeue-Bold" w:hAnsi="HelveticaNeue-Bold" w:cs="HelveticaNeue-Bold"/>
          <w:b/>
          <w:bCs/>
          <w:color w:val="00243D"/>
          <w:sz w:val="30"/>
          <w:szCs w:val="30"/>
        </w:rPr>
        <w:t xml:space="preserve"> </w:t>
      </w:r>
      <w:r>
        <w:rPr>
          <w:rFonts w:ascii="HelveticaNeue-Bold" w:hAnsi="HelveticaNeue-Bold" w:cs="HelveticaNeue-Bold"/>
          <w:b/>
          <w:bCs/>
          <w:color w:val="00243D"/>
          <w:sz w:val="30"/>
          <w:szCs w:val="30"/>
        </w:rPr>
        <w:t>»</w:t>
      </w:r>
    </w:p>
    <w:p w:rsidR="002732C1" w:rsidRDefault="00BE7ABE" w:rsidP="002732C1">
      <w:pPr>
        <w:jc w:val="center"/>
        <w:rPr>
          <w:rFonts w:ascii="HelveticaNeue-Bold" w:hAnsi="HelveticaNeue-Bold" w:cs="HelveticaNeue-Bold"/>
          <w:b/>
          <w:bCs/>
          <w:color w:val="00243D"/>
          <w:sz w:val="30"/>
          <w:szCs w:val="30"/>
        </w:rPr>
      </w:pPr>
      <w:r>
        <w:rPr>
          <w:rFonts w:ascii="HelveticaNeue-Bold" w:hAnsi="HelveticaNeue-Bold" w:cs="HelveticaNeue-Bold"/>
          <w:b/>
          <w:bCs/>
          <w:color w:val="00243D"/>
          <w:sz w:val="30"/>
          <w:szCs w:val="30"/>
        </w:rPr>
        <w:t>14 octobre</w:t>
      </w:r>
      <w:r w:rsidR="002732C1" w:rsidRPr="00DA2200">
        <w:rPr>
          <w:rFonts w:ascii="HelveticaNeue-Bold" w:hAnsi="HelveticaNeue-Bold" w:cs="HelveticaNeue-Bold"/>
          <w:b/>
          <w:bCs/>
          <w:color w:val="00243D"/>
          <w:sz w:val="30"/>
          <w:szCs w:val="30"/>
        </w:rPr>
        <w:t xml:space="preserve"> 2020</w:t>
      </w:r>
    </w:p>
    <w:p w:rsidR="00383229" w:rsidRPr="00CE28C1" w:rsidRDefault="00383229" w:rsidP="00383229">
      <w:pPr>
        <w:autoSpaceDE w:val="0"/>
        <w:autoSpaceDN w:val="0"/>
        <w:adjustRightInd w:val="0"/>
        <w:spacing w:after="0" w:line="240" w:lineRule="auto"/>
        <w:jc w:val="center"/>
        <w:rPr>
          <w:rFonts w:ascii="HelveticaNeue-Bold" w:hAnsi="HelveticaNeue-Bold" w:cs="HelveticaNeue-Bold"/>
          <w:bCs/>
          <w:color w:val="00243D"/>
        </w:rPr>
      </w:pPr>
      <w:r w:rsidRPr="00CE28C1">
        <w:rPr>
          <w:rFonts w:ascii="HelveticaNeue-Bold" w:hAnsi="HelveticaNeue-Bold" w:cs="HelveticaNeue-Bold"/>
          <w:bCs/>
          <w:color w:val="00243D"/>
        </w:rPr>
        <w:t>François-Louis de Schaetzen</w:t>
      </w:r>
      <w:r>
        <w:rPr>
          <w:rFonts w:ascii="HelveticaNeue-Bold" w:hAnsi="HelveticaNeue-Bold" w:cs="HelveticaNeue-Bold"/>
          <w:bCs/>
          <w:color w:val="00243D"/>
        </w:rPr>
        <w:t xml:space="preserve">, </w:t>
      </w:r>
      <w:r w:rsidRPr="00CE28C1">
        <w:rPr>
          <w:rFonts w:ascii="HelveticaNeue-Bold" w:hAnsi="HelveticaNeue-Bold" w:cs="HelveticaNeue-Bold"/>
          <w:bCs/>
          <w:color w:val="00243D"/>
        </w:rPr>
        <w:t>Chargé de projet</w:t>
      </w:r>
    </w:p>
    <w:p w:rsidR="00383229" w:rsidRPr="00DA2200" w:rsidRDefault="00383229" w:rsidP="002732C1">
      <w:pPr>
        <w:jc w:val="center"/>
        <w:rPr>
          <w:rFonts w:ascii="HelveticaNeue-Bold" w:hAnsi="HelveticaNeue-Bold" w:cs="HelveticaNeue-Bold"/>
          <w:b/>
          <w:bCs/>
          <w:color w:val="00243D"/>
          <w:sz w:val="30"/>
          <w:szCs w:val="30"/>
        </w:rPr>
      </w:pPr>
    </w:p>
    <w:p w:rsidR="00736817" w:rsidRPr="00B07F13" w:rsidRDefault="00736817" w:rsidP="00736817">
      <w:pPr>
        <w:pStyle w:val="Titre2"/>
        <w:rPr>
          <w:b/>
          <w:color w:val="auto"/>
          <w:u w:val="single"/>
        </w:rPr>
      </w:pPr>
      <w:r w:rsidRPr="00B07F13">
        <w:rPr>
          <w:b/>
          <w:color w:val="auto"/>
          <w:u w:val="single"/>
        </w:rPr>
        <w:t>Introduction</w:t>
      </w:r>
    </w:p>
    <w:p w:rsidR="00E57A6B" w:rsidRPr="00E57A6B" w:rsidRDefault="00736817" w:rsidP="001B7B25">
      <w:pPr>
        <w:jc w:val="both"/>
      </w:pPr>
      <w:r>
        <w:br/>
      </w:r>
      <w:r w:rsidR="00E57A6B" w:rsidRPr="00E57A6B">
        <w:t xml:space="preserve">Le secteur des musées bascule dans le numérique! </w:t>
      </w:r>
      <w:r w:rsidR="00E57A6B">
        <w:t xml:space="preserve">NEMO </w:t>
      </w:r>
      <w:r w:rsidR="00383229">
        <w:t xml:space="preserve">- </w:t>
      </w:r>
      <w:r w:rsidR="00E57A6B" w:rsidRPr="00E57A6B">
        <w:t xml:space="preserve">Network of </w:t>
      </w:r>
      <w:proofErr w:type="spellStart"/>
      <w:r w:rsidR="00E57A6B" w:rsidRPr="00E57A6B">
        <w:t>European</w:t>
      </w:r>
      <w:proofErr w:type="spellEnd"/>
      <w:r w:rsidR="00E57A6B" w:rsidRPr="00E57A6B">
        <w:t xml:space="preserve"> Museum Organisations </w:t>
      </w:r>
      <w:r w:rsidR="00383229">
        <w:t>(</w:t>
      </w:r>
      <w:r w:rsidR="00E57A6B">
        <w:t>R</w:t>
      </w:r>
      <w:r w:rsidR="00E57A6B" w:rsidRPr="00E57A6B">
        <w:t>éseau des organisations muséales européennes</w:t>
      </w:r>
      <w:r w:rsidR="00E57A6B">
        <w:t>)</w:t>
      </w:r>
      <w:r w:rsidR="00E57A6B" w:rsidRPr="00E57A6B">
        <w:t xml:space="preserve"> </w:t>
      </w:r>
      <w:r w:rsidR="00E57A6B">
        <w:t>a organisé</w:t>
      </w:r>
      <w:r w:rsidR="00E57A6B" w:rsidRPr="00E57A6B">
        <w:t xml:space="preserve"> un webinaire très intéressant montrant comment booster la transformation numérique dans les musées et la diversité des technologies immersives disponibles.</w:t>
      </w:r>
    </w:p>
    <w:p w:rsidR="00E57A6B" w:rsidRDefault="00E57A6B" w:rsidP="001B7B25">
      <w:pPr>
        <w:jc w:val="both"/>
      </w:pPr>
      <w:r>
        <w:t>Les participants se sont immergés dans la b</w:t>
      </w:r>
      <w:r w:rsidRPr="00E57A6B">
        <w:t xml:space="preserve">rillante présentation d'Olaf </w:t>
      </w:r>
      <w:proofErr w:type="spellStart"/>
      <w:r w:rsidRPr="00E57A6B">
        <w:t>Sperwer</w:t>
      </w:r>
      <w:proofErr w:type="spellEnd"/>
      <w:r w:rsidRPr="00E57A6B">
        <w:t xml:space="preserve">, consultant senior en technologie et responsable du numérique chez </w:t>
      </w:r>
      <w:proofErr w:type="spellStart"/>
      <w:r w:rsidRPr="00E57A6B">
        <w:t>VRmed</w:t>
      </w:r>
      <w:proofErr w:type="spellEnd"/>
      <w:r w:rsidRPr="00E57A6B">
        <w:t xml:space="preserve"> Ltd (Immersive </w:t>
      </w:r>
      <w:proofErr w:type="spellStart"/>
      <w:r w:rsidRPr="00E57A6B">
        <w:t>Technology</w:t>
      </w:r>
      <w:proofErr w:type="spellEnd"/>
      <w:r w:rsidRPr="00E57A6B">
        <w:t xml:space="preserve"> </w:t>
      </w:r>
      <w:proofErr w:type="spellStart"/>
      <w:r w:rsidRPr="00E57A6B">
        <w:t>Deve</w:t>
      </w:r>
      <w:r>
        <w:t>lopment</w:t>
      </w:r>
      <w:proofErr w:type="spellEnd"/>
      <w:r>
        <w:t>) basé au Royaume-Uni. Cet homme</w:t>
      </w:r>
      <w:r w:rsidRPr="00E57A6B">
        <w:t xml:space="preserve"> travaille pour de grandes entreprises de l'industrie culturelle, médiatique et de </w:t>
      </w:r>
      <w:r w:rsidR="00707D53">
        <w:t>la santé. L’orateur du jour</w:t>
      </w:r>
      <w:r w:rsidRPr="00E57A6B">
        <w:t xml:space="preserve"> est l'un des principaux membres de plusieurs projets de recherche internationaux qui évaluent les technologies immersives.</w:t>
      </w:r>
    </w:p>
    <w:p w:rsidR="00C00CE6" w:rsidRDefault="001B7B25" w:rsidP="001B7B25">
      <w:pPr>
        <w:jc w:val="both"/>
      </w:pPr>
      <w:r w:rsidRPr="001B7B25">
        <w:t xml:space="preserve">La pandémie a montré aux musées les nombreux avantages des technologies numériques et immersives telles que la réalité virtuelle et augmentée. Cependant, il est nécessaire de perfectionner et de former les professionnels des musées à l'utilisation des nouvelles </w:t>
      </w:r>
      <w:r w:rsidR="003D4243">
        <w:t>technologies. Ce webinaire donnait</w:t>
      </w:r>
      <w:r w:rsidRPr="001B7B25">
        <w:t xml:space="preserve"> un aperçu des concepts de transformation post-pandémique où les technologies numériques et immersives peuvent être proposées en tant que nouveaux services pour engager et partager des expériences avec les visiteurs et créer de nouvelles sources de financement alternatives. Sur la base d'études de cas, les participants </w:t>
      </w:r>
      <w:r w:rsidR="003D4243">
        <w:t>ont pu découvrir</w:t>
      </w:r>
      <w:r w:rsidRPr="001B7B25">
        <w:t xml:space="preserve"> les possibilités et les limites des technologies numériques et </w:t>
      </w:r>
      <w:r w:rsidR="007B1121">
        <w:t>immersives. Le webinaire abord</w:t>
      </w:r>
      <w:r w:rsidRPr="001B7B25">
        <w:t>a</w:t>
      </w:r>
      <w:r w:rsidR="003D4243">
        <w:t>it</w:t>
      </w:r>
      <w:r w:rsidRPr="001B7B25">
        <w:t xml:space="preserve"> également les coûts et les modèles de monétisation.</w:t>
      </w:r>
      <w:r w:rsidR="00D95436">
        <w:br/>
      </w:r>
    </w:p>
    <w:p w:rsidR="00736817" w:rsidRPr="00B07F13" w:rsidRDefault="00736817" w:rsidP="00CF7666">
      <w:pPr>
        <w:pStyle w:val="Titre2"/>
        <w:rPr>
          <w:b/>
          <w:color w:val="auto"/>
          <w:u w:val="single"/>
        </w:rPr>
      </w:pPr>
      <w:r w:rsidRPr="00B07F13">
        <w:rPr>
          <w:b/>
          <w:color w:val="auto"/>
          <w:u w:val="single"/>
        </w:rPr>
        <w:t>Pourquoi la transformation numérique?</w:t>
      </w:r>
      <w:r w:rsidR="003E58B0" w:rsidRPr="00B07F13">
        <w:rPr>
          <w:b/>
          <w:color w:val="auto"/>
          <w:u w:val="single"/>
        </w:rPr>
        <w:t xml:space="preserve"> Pourquoi la technologie immersive?</w:t>
      </w:r>
    </w:p>
    <w:p w:rsidR="00D14E14" w:rsidRDefault="00CF7666" w:rsidP="00CF7666">
      <w:r>
        <w:br/>
      </w:r>
      <w:r w:rsidR="003E58B0">
        <w:t>- Quelles sont les attentes des musées ?</w:t>
      </w:r>
      <w:r>
        <w:br/>
      </w:r>
      <w:r w:rsidR="003E58B0">
        <w:t xml:space="preserve">- </w:t>
      </w:r>
      <w:r w:rsidR="0053643A" w:rsidRPr="0053643A">
        <w:t xml:space="preserve">Flux de revenus classique </w:t>
      </w:r>
      <w:r w:rsidR="0053643A">
        <w:t>interrompu ?</w:t>
      </w:r>
      <w:r w:rsidR="00D14E14">
        <w:br/>
        <w:t xml:space="preserve">- </w:t>
      </w:r>
      <w:r w:rsidR="00DE7DCE">
        <w:t>État d’esprit traditionnel ?</w:t>
      </w:r>
      <w:r w:rsidR="00DE7DCE">
        <w:br/>
        <w:t>- Problème de compétences ?</w:t>
      </w:r>
      <w:r w:rsidR="00DE7DCE">
        <w:br/>
        <w:t xml:space="preserve">- </w:t>
      </w:r>
      <w:r w:rsidR="00153BCF">
        <w:t>Quel modèle économique ?</w:t>
      </w:r>
    </w:p>
    <w:p w:rsidR="003E58B0" w:rsidRPr="00B07F13" w:rsidRDefault="003E58B0" w:rsidP="00E36AFF">
      <w:pPr>
        <w:pStyle w:val="Titre2"/>
        <w:rPr>
          <w:b/>
          <w:color w:val="auto"/>
          <w:u w:val="single"/>
        </w:rPr>
      </w:pPr>
      <w:r>
        <w:br/>
      </w:r>
      <w:bookmarkStart w:id="0" w:name="_GoBack"/>
      <w:r w:rsidR="00754C5F" w:rsidRPr="00B07F13">
        <w:rPr>
          <w:b/>
          <w:color w:val="auto"/>
          <w:u w:val="single"/>
        </w:rPr>
        <w:t>UNESCO: dans les moments de crise, les gens ont besoin de culture</w:t>
      </w:r>
    </w:p>
    <w:p w:rsidR="00754C5F" w:rsidRPr="00B07F13" w:rsidRDefault="006F7B76" w:rsidP="00E36AFF">
      <w:pPr>
        <w:pStyle w:val="Titre2"/>
        <w:rPr>
          <w:b/>
          <w:color w:val="auto"/>
          <w:u w:val="single"/>
        </w:rPr>
      </w:pPr>
      <w:r>
        <w:br/>
      </w:r>
      <w:r w:rsidR="00FF16B6" w:rsidRPr="00B07F13">
        <w:rPr>
          <w:b/>
          <w:color w:val="auto"/>
          <w:u w:val="single"/>
        </w:rPr>
        <w:t>Récapitulatif des conclusions du rapport NEMO (été 2020)</w:t>
      </w:r>
    </w:p>
    <w:p w:rsidR="00B07F13" w:rsidRDefault="00D95436" w:rsidP="00E36AFF">
      <w:r>
        <w:br/>
      </w:r>
      <w:r w:rsidR="00FF16B6">
        <w:t>- 1.000 musées européens participant, représentant 48 pays</w:t>
      </w:r>
      <w:r w:rsidR="00FF16B6">
        <w:br/>
        <w:t xml:space="preserve">- </w:t>
      </w:r>
      <w:r w:rsidR="00B07F13" w:rsidRPr="00B07F13">
        <w:t>Investissement dans le patrimoine culturel numérique</w:t>
      </w:r>
      <w:r w:rsidR="00B07F13">
        <w:br/>
        <w:t>- Pas de retour rapide à la normale</w:t>
      </w:r>
      <w:r w:rsidR="00B07F13">
        <w:br/>
        <w:t>- etc.</w:t>
      </w:r>
      <w:r w:rsidR="00B07F13">
        <w:br/>
      </w:r>
      <w:r w:rsidR="00B07F13">
        <w:lastRenderedPageBreak/>
        <w:br/>
      </w:r>
      <w:r w:rsidR="00B07F13" w:rsidRPr="00B07F13">
        <w:rPr>
          <w:rFonts w:asciiTheme="majorHAnsi" w:eastAsiaTheme="majorEastAsia" w:hAnsiTheme="majorHAnsi" w:cstheme="majorBidi"/>
          <w:b/>
          <w:sz w:val="26"/>
          <w:szCs w:val="26"/>
          <w:u w:val="single"/>
        </w:rPr>
        <w:t>Première réponse des musées</w:t>
      </w:r>
      <w:r w:rsidR="00B07F13" w:rsidRPr="00B07F13">
        <w:rPr>
          <w:rFonts w:asciiTheme="majorHAnsi" w:eastAsiaTheme="majorEastAsia" w:hAnsiTheme="majorHAnsi" w:cstheme="majorBidi"/>
          <w:b/>
          <w:sz w:val="26"/>
          <w:szCs w:val="26"/>
          <w:u w:val="single"/>
        </w:rPr>
        <w:br/>
      </w:r>
      <w:r>
        <w:br/>
      </w:r>
      <w:r w:rsidR="00B07F13">
        <w:t xml:space="preserve">- </w:t>
      </w:r>
      <w:r w:rsidR="00B07F13" w:rsidRPr="00B07F13">
        <w:t>80% des musées ont augmenté leurs services numériques pour atteindre leur public</w:t>
      </w:r>
      <w:r w:rsidR="00B07F13">
        <w:br/>
        <w:t xml:space="preserve">- </w:t>
      </w:r>
      <w:r w:rsidR="00F67F31">
        <w:t>L</w:t>
      </w:r>
      <w:r w:rsidR="00B07F13">
        <w:t xml:space="preserve">es </w:t>
      </w:r>
      <w:r w:rsidR="00B07F13" w:rsidRPr="00B07F13">
        <w:t>équipe</w:t>
      </w:r>
      <w:r w:rsidR="00B07F13">
        <w:t>s prennent</w:t>
      </w:r>
      <w:r w:rsidR="00B07F13" w:rsidRPr="00B07F13">
        <w:t xml:space="preserve"> en charge de nouvelles tâches (compétences numériques)</w:t>
      </w:r>
      <w:r w:rsidR="00B07F13">
        <w:br/>
        <w:t xml:space="preserve">- </w:t>
      </w:r>
      <w:r w:rsidR="00B07F13" w:rsidRPr="00B07F13">
        <w:t xml:space="preserve">50% fournissant un ou plusieurs </w:t>
      </w:r>
      <w:r w:rsidR="00B07F13">
        <w:t xml:space="preserve">nouveaux </w:t>
      </w:r>
      <w:r w:rsidR="00B07F13" w:rsidRPr="00B07F13">
        <w:t>services en ligne</w:t>
      </w:r>
      <w:r w:rsidR="00B07F13">
        <w:br/>
        <w:t xml:space="preserve">- </w:t>
      </w:r>
      <w:r w:rsidR="00B07F13" w:rsidRPr="00B07F13">
        <w:t>Recommandation: identifier et investir dans des services avec un flux de revenus valide</w:t>
      </w:r>
    </w:p>
    <w:p w:rsidR="00326B88" w:rsidRDefault="00326B88" w:rsidP="00E36AFF">
      <w:r w:rsidRPr="00326B88">
        <w:rPr>
          <w:rFonts w:asciiTheme="majorHAnsi" w:eastAsiaTheme="majorEastAsia" w:hAnsiTheme="majorHAnsi" w:cstheme="majorBidi"/>
          <w:b/>
          <w:sz w:val="26"/>
          <w:szCs w:val="26"/>
          <w:u w:val="single"/>
        </w:rPr>
        <w:t>Que représentent les technologies immersives ?</w:t>
      </w:r>
      <w:r w:rsidRPr="00326B88">
        <w:rPr>
          <w:rFonts w:asciiTheme="majorHAnsi" w:eastAsiaTheme="majorEastAsia" w:hAnsiTheme="majorHAnsi" w:cstheme="majorBidi"/>
          <w:b/>
          <w:sz w:val="26"/>
          <w:szCs w:val="26"/>
          <w:u w:val="single"/>
        </w:rPr>
        <w:br/>
      </w:r>
      <w:r w:rsidR="00D95436">
        <w:br/>
      </w:r>
      <w:r w:rsidR="00FB361A">
        <w:t xml:space="preserve">- </w:t>
      </w:r>
      <w:r w:rsidR="00F67F31">
        <w:t>R</w:t>
      </w:r>
      <w:r w:rsidRPr="00326B88">
        <w:t>éalité virtuelle</w:t>
      </w:r>
      <w:r w:rsidR="00923DA2">
        <w:t xml:space="preserve"> (VR – Virtual Reality)</w:t>
      </w:r>
      <w:r w:rsidRPr="00326B88">
        <w:t>, réalité augmentée</w:t>
      </w:r>
      <w:r w:rsidR="00923DA2">
        <w:t xml:space="preserve"> (AR – </w:t>
      </w:r>
      <w:proofErr w:type="spellStart"/>
      <w:r w:rsidR="00923DA2">
        <w:t>Augmented</w:t>
      </w:r>
      <w:proofErr w:type="spellEnd"/>
      <w:r w:rsidR="00923DA2">
        <w:t xml:space="preserve"> Reality)</w:t>
      </w:r>
      <w:r w:rsidRPr="00326B88">
        <w:t>, réalité mixte, technologie sensorielle, technologie 3D / scan, photogrammétrie</w:t>
      </w:r>
    </w:p>
    <w:p w:rsidR="006326AE" w:rsidRDefault="00FB361A" w:rsidP="00E36AFF">
      <w:r>
        <w:t xml:space="preserve">- </w:t>
      </w:r>
      <w:r w:rsidR="00F67F31">
        <w:t>L</w:t>
      </w:r>
      <w:r w:rsidR="006326AE">
        <w:t>a majorité de ces outils sont de moins en moins cher !</w:t>
      </w:r>
    </w:p>
    <w:p w:rsidR="006326AE" w:rsidRDefault="00FB361A" w:rsidP="00E36AFF">
      <w:r>
        <w:t xml:space="preserve">- </w:t>
      </w:r>
      <w:r w:rsidR="00F67F31">
        <w:t>L</w:t>
      </w:r>
      <w:r w:rsidR="006326AE">
        <w:t>e musée doit mettre l’accent sur l’</w:t>
      </w:r>
      <w:r w:rsidR="00CE4A17">
        <w:t xml:space="preserve">expérience et </w:t>
      </w:r>
      <w:r w:rsidR="006326AE">
        <w:t xml:space="preserve">émotionnel : il faut raconter une bonne histoire « a </w:t>
      </w:r>
      <w:proofErr w:type="spellStart"/>
      <w:r w:rsidR="006326AE">
        <w:t>great</w:t>
      </w:r>
      <w:proofErr w:type="spellEnd"/>
      <w:r w:rsidR="006326AE">
        <w:t xml:space="preserve"> story » et combiner cela avec un « </w:t>
      </w:r>
      <w:proofErr w:type="spellStart"/>
      <w:r w:rsidR="006326AE">
        <w:t>skill</w:t>
      </w:r>
      <w:proofErr w:type="spellEnd"/>
      <w:r w:rsidR="006326AE">
        <w:t xml:space="preserve"> set » (</w:t>
      </w:r>
      <w:r w:rsidR="00F8175C">
        <w:t>ensemble de compétences</w:t>
      </w:r>
      <w:r w:rsidR="006326AE">
        <w:t>).</w:t>
      </w:r>
      <w:r w:rsidR="00D95436">
        <w:br/>
      </w:r>
    </w:p>
    <w:p w:rsidR="006326AE" w:rsidRDefault="00FB361A" w:rsidP="00E36AFF">
      <w:r w:rsidRPr="00FB361A">
        <w:rPr>
          <w:rFonts w:asciiTheme="majorHAnsi" w:eastAsiaTheme="majorEastAsia" w:hAnsiTheme="majorHAnsi" w:cstheme="majorBidi"/>
          <w:b/>
          <w:sz w:val="26"/>
          <w:szCs w:val="26"/>
          <w:u w:val="single"/>
        </w:rPr>
        <w:t>Pourquoi une technologie immersive ?</w:t>
      </w:r>
      <w:r w:rsidRPr="00FB361A">
        <w:rPr>
          <w:rFonts w:asciiTheme="majorHAnsi" w:eastAsiaTheme="majorEastAsia" w:hAnsiTheme="majorHAnsi" w:cstheme="majorBidi"/>
          <w:b/>
          <w:sz w:val="26"/>
          <w:szCs w:val="26"/>
          <w:u w:val="single"/>
        </w:rPr>
        <w:br/>
      </w:r>
      <w:r w:rsidR="00923DA2">
        <w:br/>
      </w:r>
      <w:r>
        <w:t xml:space="preserve">- </w:t>
      </w:r>
      <w:r w:rsidRPr="00FB361A">
        <w:t>Connexion cognitive et émotionnelle plus profonde</w:t>
      </w:r>
      <w:r>
        <w:br/>
        <w:t xml:space="preserve">- </w:t>
      </w:r>
      <w:r w:rsidRPr="00FB361A">
        <w:t>Public plus jeune</w:t>
      </w:r>
      <w:r>
        <w:br/>
        <w:t xml:space="preserve">- </w:t>
      </w:r>
      <w:r w:rsidRPr="00FB361A">
        <w:t>De nouvelles façons de raconter des histoires</w:t>
      </w:r>
      <w:r>
        <w:br/>
        <w:t xml:space="preserve">- </w:t>
      </w:r>
      <w:r w:rsidR="0045550A" w:rsidRPr="0045550A">
        <w:t>Enrichit l'engagement des visiteurs</w:t>
      </w:r>
      <w:r w:rsidR="0045550A">
        <w:br/>
        <w:t xml:space="preserve">- </w:t>
      </w:r>
      <w:r w:rsidR="0045550A" w:rsidRPr="0045550A">
        <w:t>Augmente la rétention de la mémoire</w:t>
      </w:r>
      <w:r w:rsidR="0045550A">
        <w:br/>
        <w:t xml:space="preserve">- </w:t>
      </w:r>
      <w:r w:rsidR="0045550A" w:rsidRPr="0045550A">
        <w:t>Abordable</w:t>
      </w:r>
      <w:r w:rsidR="00D95436">
        <w:br/>
      </w:r>
    </w:p>
    <w:p w:rsidR="00923DA2" w:rsidRDefault="00F8175C" w:rsidP="00E36AFF">
      <w:pPr>
        <w:rPr>
          <w:rFonts w:asciiTheme="majorHAnsi" w:eastAsiaTheme="majorEastAsia" w:hAnsiTheme="majorHAnsi" w:cstheme="majorBidi"/>
          <w:b/>
          <w:sz w:val="26"/>
          <w:szCs w:val="26"/>
          <w:u w:val="single"/>
        </w:rPr>
      </w:pPr>
      <w:r w:rsidRPr="00A72A2F">
        <w:rPr>
          <w:rFonts w:asciiTheme="majorHAnsi" w:eastAsiaTheme="majorEastAsia" w:hAnsiTheme="majorHAnsi" w:cstheme="majorBidi"/>
          <w:b/>
          <w:sz w:val="26"/>
          <w:szCs w:val="26"/>
          <w:u w:val="single"/>
        </w:rPr>
        <w:t>Ensemble de compétences</w:t>
      </w:r>
    </w:p>
    <w:p w:rsidR="00F8175C" w:rsidRDefault="00F8175C" w:rsidP="00E36AFF">
      <w:r>
        <w:t xml:space="preserve">- </w:t>
      </w:r>
      <w:r w:rsidR="00A72A2F" w:rsidRPr="00A72A2F">
        <w:t xml:space="preserve">Storytelling numérique, compétences en médias sociaux, connaissance du marquage </w:t>
      </w:r>
      <w:r w:rsidR="00A72A2F">
        <w:t xml:space="preserve">et blogging </w:t>
      </w:r>
      <w:r w:rsidR="00A72A2F" w:rsidRPr="00A72A2F">
        <w:t>social, conservation de contenu numérique, catalogues numériques, manipulation d'images numériques</w:t>
      </w:r>
      <w:r w:rsidR="00A72A2F">
        <w:t xml:space="preserve">, </w:t>
      </w:r>
      <w:r w:rsidR="00A72A2F" w:rsidRPr="00A72A2F">
        <w:t>gestion des données, droits de proportionnalité intellectuelle, conception et utilisation des technologies 3D, conception et utilisation de la réalité vi</w:t>
      </w:r>
      <w:r w:rsidR="00A72A2F">
        <w:t>rtuelle</w:t>
      </w:r>
      <w:r w:rsidR="00A72A2F" w:rsidRPr="00A72A2F">
        <w:t xml:space="preserve"> et augmentée</w:t>
      </w:r>
      <w:r w:rsidR="00D95436">
        <w:br/>
      </w:r>
    </w:p>
    <w:p w:rsidR="00A72A2F" w:rsidRPr="0093537A" w:rsidRDefault="00141F2D" w:rsidP="00E36AFF">
      <w:pPr>
        <w:rPr>
          <w:rFonts w:asciiTheme="majorHAnsi" w:eastAsiaTheme="majorEastAsia" w:hAnsiTheme="majorHAnsi" w:cstheme="majorBidi"/>
          <w:b/>
          <w:sz w:val="26"/>
          <w:szCs w:val="26"/>
          <w:u w:val="single"/>
        </w:rPr>
      </w:pPr>
      <w:r w:rsidRPr="0093537A">
        <w:rPr>
          <w:rFonts w:asciiTheme="majorHAnsi" w:eastAsiaTheme="majorEastAsia" w:hAnsiTheme="majorHAnsi" w:cstheme="majorBidi"/>
          <w:b/>
          <w:sz w:val="26"/>
          <w:szCs w:val="26"/>
          <w:u w:val="single"/>
        </w:rPr>
        <w:t>Élaboration d’une stratégie digitale</w:t>
      </w:r>
    </w:p>
    <w:p w:rsidR="00141F2D" w:rsidRDefault="0093537A" w:rsidP="00E36AFF">
      <w:r>
        <w:t xml:space="preserve">- </w:t>
      </w:r>
      <w:r w:rsidR="00542FFE">
        <w:t>Intégrer le concept « penser</w:t>
      </w:r>
      <w:r w:rsidRPr="0093537A">
        <w:t xml:space="preserve"> numérique</w:t>
      </w:r>
      <w:r w:rsidR="00542FFE">
        <w:t xml:space="preserve"> </w:t>
      </w:r>
      <w:r w:rsidRPr="0093537A">
        <w:t>» dans toute l'organisation</w:t>
      </w:r>
      <w:r>
        <w:br/>
        <w:t xml:space="preserve">- </w:t>
      </w:r>
      <w:r w:rsidR="00EE1DA8" w:rsidRPr="00EE1DA8">
        <w:t>Investir dans la technologie numérique pour transférer des actifs en valeur (services)</w:t>
      </w:r>
      <w:r w:rsidR="00EE1DA8">
        <w:br/>
        <w:t xml:space="preserve">- </w:t>
      </w:r>
      <w:r w:rsidR="00EE1DA8" w:rsidRPr="00EE1DA8">
        <w:t>Favoriser un esprit "d'expérimentation"</w:t>
      </w:r>
      <w:r w:rsidR="00EE1DA8">
        <w:br/>
        <w:t xml:space="preserve">- </w:t>
      </w:r>
      <w:r w:rsidR="00EE1DA8" w:rsidRPr="00EE1DA8">
        <w:t>Planifier des ateliers avec des experts externes pour construire une base de connaissances sur les technologies et outils numériques</w:t>
      </w:r>
      <w:r w:rsidR="00EE1DA8">
        <w:br/>
        <w:t xml:space="preserve">- </w:t>
      </w:r>
      <w:r w:rsidR="00EE1DA8" w:rsidRPr="00EE1DA8">
        <w:t xml:space="preserve">Augmenter les informations </w:t>
      </w:r>
      <w:r w:rsidR="00EE1DA8">
        <w:t>relatives aux collections</w:t>
      </w:r>
      <w:r w:rsidR="00EE1DA8" w:rsidRPr="00EE1DA8">
        <w:t xml:space="preserve"> et accéder en ligne</w:t>
      </w:r>
      <w:r w:rsidR="00EE1DA8">
        <w:br/>
        <w:t xml:space="preserve">- </w:t>
      </w:r>
      <w:r w:rsidR="006034C0" w:rsidRPr="006034C0">
        <w:t>Concentrez-vous sur la demande et les besoins des utilisateurs</w:t>
      </w:r>
      <w:r w:rsidR="006034C0">
        <w:br/>
        <w:t xml:space="preserve">- </w:t>
      </w:r>
      <w:r w:rsidR="00F44AEA">
        <w:t>Attirer</w:t>
      </w:r>
      <w:r w:rsidR="00F44AEA" w:rsidRPr="00F44AEA">
        <w:t xml:space="preserve"> un public plus large</w:t>
      </w:r>
      <w:r w:rsidR="00F44AEA">
        <w:br/>
        <w:t>- Intégrer</w:t>
      </w:r>
      <w:r w:rsidR="00F44AEA" w:rsidRPr="00F44AEA">
        <w:t xml:space="preserve"> des expériences numériques de haute qualité</w:t>
      </w:r>
      <w:r w:rsidR="00F44AEA">
        <w:br/>
        <w:t xml:space="preserve">- </w:t>
      </w:r>
      <w:r w:rsidR="0044331B" w:rsidRPr="0044331B">
        <w:t>Créer un plan d'investissement pour des objectifs définis</w:t>
      </w:r>
      <w:r w:rsidR="0044331B">
        <w:br/>
        <w:t xml:space="preserve">- </w:t>
      </w:r>
      <w:r w:rsidR="007D1183">
        <w:t>Créer</w:t>
      </w:r>
      <w:r w:rsidR="007D1183" w:rsidRPr="007D1183">
        <w:t xml:space="preserve"> une approche centrée sur l'utilisateur</w:t>
      </w:r>
      <w:r w:rsidR="007D1183">
        <w:br/>
      </w:r>
      <w:r w:rsidR="007D1183" w:rsidRPr="00E36AFF">
        <w:lastRenderedPageBreak/>
        <w:t xml:space="preserve">- </w:t>
      </w:r>
      <w:r w:rsidR="00835235" w:rsidRPr="00E36AFF">
        <w:t>Travailler en partenariat avec Google Art &amp; Culture</w:t>
      </w:r>
      <w:r w:rsidR="00580596" w:rsidRPr="00E36AFF">
        <w:t xml:space="preserve"> -&gt; </w:t>
      </w:r>
      <w:r w:rsidR="00E36AFF" w:rsidRPr="00E36AFF">
        <w:t>attention malgré tout à la</w:t>
      </w:r>
      <w:r w:rsidR="00580596" w:rsidRPr="00E36AFF">
        <w:t xml:space="preserve"> perte droit sur le patrimoine </w:t>
      </w:r>
      <w:r w:rsidR="00E36AFF" w:rsidRPr="00E36AFF">
        <w:t>en travaillant avec Google</w:t>
      </w:r>
    </w:p>
    <w:p w:rsidR="00141F2D" w:rsidRPr="0037567B" w:rsidRDefault="0037567B" w:rsidP="00E36AFF">
      <w:pPr>
        <w:rPr>
          <w:rFonts w:asciiTheme="majorHAnsi" w:eastAsiaTheme="majorEastAsia" w:hAnsiTheme="majorHAnsi" w:cstheme="majorBidi"/>
          <w:b/>
          <w:sz w:val="26"/>
          <w:szCs w:val="26"/>
          <w:u w:val="single"/>
        </w:rPr>
      </w:pPr>
      <w:r>
        <w:rPr>
          <w:rFonts w:asciiTheme="majorHAnsi" w:eastAsiaTheme="majorEastAsia" w:hAnsiTheme="majorHAnsi" w:cstheme="majorBidi"/>
          <w:b/>
          <w:sz w:val="26"/>
          <w:szCs w:val="26"/>
          <w:u w:val="single"/>
        </w:rPr>
        <w:t>Exemples d’applications</w:t>
      </w:r>
    </w:p>
    <w:p w:rsidR="0037567B" w:rsidRDefault="0037567B" w:rsidP="00E36AFF">
      <w:r>
        <w:t>- VR Box Breughel, en partenariat avec les Musées Royaux des Beaux-Arts</w:t>
      </w:r>
      <w:r>
        <w:br/>
        <w:t>- VR Painting, Venus de Botticelli</w:t>
      </w:r>
      <w:r>
        <w:br/>
        <w:t xml:space="preserve">- Art </w:t>
      </w:r>
      <w:proofErr w:type="spellStart"/>
      <w:r>
        <w:t>Plunge</w:t>
      </w:r>
      <w:proofErr w:type="spellEnd"/>
      <w:r>
        <w:br/>
        <w:t>- VR Tate Modigliani</w:t>
      </w:r>
      <w:r>
        <w:br/>
        <w:t xml:space="preserve">- VR « Louvre </w:t>
      </w:r>
      <w:proofErr w:type="spellStart"/>
      <w:r>
        <w:t>beyond</w:t>
      </w:r>
      <w:proofErr w:type="spellEnd"/>
      <w:r>
        <w:t xml:space="preserve"> the Glass »</w:t>
      </w:r>
      <w:r>
        <w:br/>
      </w:r>
    </w:p>
    <w:p w:rsidR="00290693" w:rsidRPr="00290693" w:rsidRDefault="00290693" w:rsidP="00E36AFF">
      <w:pPr>
        <w:rPr>
          <w:rFonts w:asciiTheme="majorHAnsi" w:eastAsiaTheme="majorEastAsia" w:hAnsiTheme="majorHAnsi" w:cstheme="majorBidi"/>
          <w:b/>
          <w:sz w:val="26"/>
          <w:szCs w:val="26"/>
          <w:u w:val="single"/>
        </w:rPr>
      </w:pPr>
      <w:r w:rsidRPr="00290693">
        <w:rPr>
          <w:rFonts w:asciiTheme="majorHAnsi" w:eastAsiaTheme="majorEastAsia" w:hAnsiTheme="majorHAnsi" w:cstheme="majorBidi"/>
          <w:b/>
          <w:sz w:val="26"/>
          <w:szCs w:val="26"/>
          <w:u w:val="single"/>
        </w:rPr>
        <w:t>Récapitulatif à retenir</w:t>
      </w:r>
    </w:p>
    <w:p w:rsidR="001B7B25" w:rsidRPr="003E58B0" w:rsidRDefault="00290693" w:rsidP="00E36AFF">
      <w:r>
        <w:t xml:space="preserve">- </w:t>
      </w:r>
      <w:r w:rsidRPr="00290693">
        <w:t>Les musées sont importants pour la société</w:t>
      </w:r>
      <w:r>
        <w:t xml:space="preserve"> </w:t>
      </w:r>
      <w:r>
        <w:br/>
        <w:t xml:space="preserve">- </w:t>
      </w:r>
      <w:r w:rsidRPr="00290693">
        <w:t>Nous devons nous adapter à la "nouvelle normalité"</w:t>
      </w:r>
      <w:r>
        <w:br/>
        <w:t xml:space="preserve">- </w:t>
      </w:r>
      <w:r w:rsidR="005C752F" w:rsidRPr="005C752F">
        <w:t>Nous devons nous asseoir en contact étroit avec notre public</w:t>
      </w:r>
      <w:r w:rsidR="005C752F">
        <w:br/>
        <w:t xml:space="preserve">- </w:t>
      </w:r>
      <w:r w:rsidR="002F5C24" w:rsidRPr="002F5C24">
        <w:t>Concentrez-vous sur la demande / les besoins des utilisateurs (approche centrée sur l'utilisateur)</w:t>
      </w:r>
      <w:r w:rsidR="002F5C24">
        <w:br/>
        <w:t xml:space="preserve">- </w:t>
      </w:r>
      <w:r w:rsidR="002F5C24" w:rsidRPr="002F5C24">
        <w:t>Utilisez vos canaux de commentaires et vos analyses</w:t>
      </w:r>
      <w:r w:rsidR="002F5C24">
        <w:br/>
        <w:t xml:space="preserve">- </w:t>
      </w:r>
      <w:r w:rsidR="002F5C24" w:rsidRPr="002F5C24">
        <w:t>Racontez votre histoire - la narration en elle-même est immersive</w:t>
      </w:r>
      <w:r w:rsidR="00902EF1">
        <w:t xml:space="preserve"> (commenc</w:t>
      </w:r>
      <w:r w:rsidR="00902EF1" w:rsidRPr="00902EF1">
        <w:t>ez par faire une petite vidéo de votre exposition et ensuite de faire fonctionner votre imagination</w:t>
      </w:r>
      <w:r w:rsidR="00902EF1">
        <w:t>)</w:t>
      </w:r>
      <w:r w:rsidR="00037BAE">
        <w:br/>
        <w:t>- Accès et augmentation des collections en ligne; l'information est la clé</w:t>
      </w:r>
      <w:r w:rsidR="00037BAE">
        <w:br/>
        <w:t xml:space="preserve">- </w:t>
      </w:r>
      <w:r w:rsidR="00997255" w:rsidRPr="00997255">
        <w:t>Quelles sont vos compétences et quels types de compétences sont nécessaires?</w:t>
      </w:r>
      <w:r w:rsidR="00997255">
        <w:br/>
        <w:t xml:space="preserve">- </w:t>
      </w:r>
      <w:r w:rsidR="005A6597" w:rsidRPr="005A6597">
        <w:t>Les musées ne sont pas limités aux expositions physiques</w:t>
      </w:r>
      <w:r w:rsidR="005A6597">
        <w:br/>
        <w:t xml:space="preserve">- </w:t>
      </w:r>
      <w:r w:rsidR="005A6597" w:rsidRPr="005A6597">
        <w:t>Créer de nouveaux services numériques et immersifs précieux pour la société</w:t>
      </w:r>
      <w:r w:rsidR="00902EF1">
        <w:br/>
        <w:t>- Les budgets sont beaucoup plus abordables (les prix de beaucoup de produits ont baissé), ce qui facilite la gestion des coûts</w:t>
      </w:r>
      <w:r w:rsidR="005A6597">
        <w:br/>
      </w:r>
    </w:p>
    <w:p w:rsidR="00053C7E" w:rsidRDefault="006F7B76" w:rsidP="00E36AFF">
      <w:r w:rsidRPr="006A6EC6">
        <w:rPr>
          <w:rFonts w:asciiTheme="majorHAnsi" w:eastAsiaTheme="majorEastAsia" w:hAnsiTheme="majorHAnsi" w:cstheme="majorBidi"/>
          <w:b/>
          <w:sz w:val="26"/>
          <w:szCs w:val="26"/>
          <w:u w:val="single"/>
        </w:rPr>
        <w:t>Conclusion</w:t>
      </w:r>
      <w:r w:rsidR="00214A69">
        <w:rPr>
          <w:rFonts w:asciiTheme="majorHAnsi" w:eastAsiaTheme="majorEastAsia" w:hAnsiTheme="majorHAnsi" w:cstheme="majorBidi"/>
          <w:b/>
          <w:sz w:val="26"/>
          <w:szCs w:val="26"/>
          <w:u w:val="single"/>
        </w:rPr>
        <w:br/>
      </w:r>
      <w:r w:rsidR="00214A69">
        <w:br/>
      </w:r>
      <w:r w:rsidR="00716ACA" w:rsidRPr="00716ACA">
        <w:t>O</w:t>
      </w:r>
      <w:r w:rsidR="00716ACA">
        <w:t xml:space="preserve">laf </w:t>
      </w:r>
      <w:r w:rsidR="00A87610" w:rsidRPr="00716ACA">
        <w:t>espère que le webinaire a</w:t>
      </w:r>
      <w:r w:rsidR="00716ACA">
        <w:t>ura</w:t>
      </w:r>
      <w:r w:rsidR="00A87610" w:rsidRPr="00716ACA">
        <w:t xml:space="preserve"> été utile </w:t>
      </w:r>
      <w:r w:rsidR="00716ACA">
        <w:t>afin d’</w:t>
      </w:r>
      <w:r w:rsidR="00A87610" w:rsidRPr="00716ACA">
        <w:t xml:space="preserve">avoir une idée de ce qui </w:t>
      </w:r>
      <w:r w:rsidR="00923DA2">
        <w:t xml:space="preserve">vous </w:t>
      </w:r>
      <w:r w:rsidR="00A87610" w:rsidRPr="00716ACA">
        <w:t xml:space="preserve">est possible. </w:t>
      </w:r>
      <w:r w:rsidR="00716ACA">
        <w:t>N</w:t>
      </w:r>
      <w:r w:rsidR="00A87610" w:rsidRPr="00716ACA">
        <w:t>'hésitez pas à</w:t>
      </w:r>
      <w:r w:rsidR="00716ACA">
        <w:t xml:space="preserve"> lui envoyer vo</w:t>
      </w:r>
      <w:r w:rsidR="00A87610" w:rsidRPr="00716ACA">
        <w:t xml:space="preserve">s questions, en mentionnant les défis auxquels vous êtes actuellement confrontés (finance, formation, technologie, investissement). </w:t>
      </w:r>
      <w:r w:rsidR="00716ACA">
        <w:t>Il est</w:t>
      </w:r>
      <w:r w:rsidR="00A87610" w:rsidRPr="00716ACA">
        <w:t xml:space="preserve"> convaincu </w:t>
      </w:r>
      <w:r w:rsidR="00716ACA">
        <w:t>de pouvoir vous accompagner de sorte à ce que vous puissiez</w:t>
      </w:r>
      <w:r w:rsidR="00A87610" w:rsidRPr="00716ACA">
        <w:t xml:space="preserve"> prendre les prochaines étapes dans la bonne direction.</w:t>
      </w:r>
    </w:p>
    <w:p w:rsidR="00902EF1" w:rsidRDefault="00902EF1" w:rsidP="00E36AFF">
      <w:r w:rsidRPr="00902EF1">
        <w:t>Les jeux sont un moyen d'impliquer les familles et sont devenus très complexes; ils peuvent vraiment offrir de belles expériences.</w:t>
      </w:r>
      <w:r>
        <w:t xml:space="preserve"> </w:t>
      </w:r>
      <w:r w:rsidRPr="00902EF1">
        <w:t xml:space="preserve">Enfin </w:t>
      </w:r>
      <w:r>
        <w:t>une</w:t>
      </w:r>
      <w:r w:rsidRPr="00902EF1">
        <w:t xml:space="preserve"> </w:t>
      </w:r>
      <w:r>
        <w:t xml:space="preserve">petite </w:t>
      </w:r>
      <w:r w:rsidRPr="00902EF1">
        <w:t xml:space="preserve">relation </w:t>
      </w:r>
      <w:r>
        <w:t xml:space="preserve">intéressante </w:t>
      </w:r>
      <w:r w:rsidRPr="00902EF1">
        <w:t xml:space="preserve">avec la santé: </w:t>
      </w:r>
      <w:r>
        <w:t>ces expériences</w:t>
      </w:r>
      <w:r w:rsidRPr="00902EF1">
        <w:t xml:space="preserve"> se sont avérées</w:t>
      </w:r>
      <w:r>
        <w:t xml:space="preserve"> être une meilleure préparation pour de grosses opérations…</w:t>
      </w:r>
    </w:p>
    <w:p w:rsidR="00900534" w:rsidRPr="00D95436" w:rsidRDefault="00C26871" w:rsidP="00E36AFF">
      <w:pPr>
        <w:autoSpaceDE w:val="0"/>
        <w:autoSpaceDN w:val="0"/>
        <w:adjustRightInd w:val="0"/>
        <w:spacing w:after="0" w:line="240" w:lineRule="auto"/>
      </w:pPr>
      <w:r>
        <w:t>L</w:t>
      </w:r>
      <w:r w:rsidR="00576EF0" w:rsidRPr="008845A5">
        <w:t>’intégralité de la présentation</w:t>
      </w:r>
      <w:r w:rsidR="00D95436">
        <w:t xml:space="preserve"> (une petite heure)</w:t>
      </w:r>
      <w:r w:rsidR="001B7B25">
        <w:t>, en anglais</w:t>
      </w:r>
      <w:r w:rsidR="00D95436">
        <w:t xml:space="preserve"> toutefois</w:t>
      </w:r>
      <w:r w:rsidR="001B7B25">
        <w:t>,</w:t>
      </w:r>
      <w:r w:rsidR="00576EF0" w:rsidRPr="008845A5">
        <w:t xml:space="preserve"> </w:t>
      </w:r>
      <w:r>
        <w:t>est</w:t>
      </w:r>
      <w:r w:rsidR="00576EF0" w:rsidRPr="008845A5">
        <w:t xml:space="preserve"> disponible </w:t>
      </w:r>
      <w:r w:rsidR="00D95436">
        <w:t>via c</w:t>
      </w:r>
      <w:r w:rsidR="001B7B25">
        <w:t>e lien</w:t>
      </w:r>
      <w:r w:rsidR="006A6EC6">
        <w:rPr>
          <w:rStyle w:val="Appelnotedebasdep"/>
        </w:rPr>
        <w:footnoteReference w:id="1"/>
      </w:r>
      <w:r w:rsidR="001B7B25">
        <w:t xml:space="preserve">. </w:t>
      </w:r>
      <w:r w:rsidR="006F7B76" w:rsidRPr="00D95436">
        <w:t>Avis aux amateurs</w:t>
      </w:r>
      <w:r w:rsidR="00923DA2">
        <w:t xml:space="preserve"> </w:t>
      </w:r>
      <w:r w:rsidR="008845A5" w:rsidRPr="00D95436">
        <w:t>!</w:t>
      </w:r>
      <w:r w:rsidR="00D95436" w:rsidRPr="00D95436">
        <w:t xml:space="preserve"> </w:t>
      </w:r>
      <w:r w:rsidR="00D95436">
        <w:t>Il est vivement conseill</w:t>
      </w:r>
      <w:r w:rsidR="00302A5C">
        <w:t>é</w:t>
      </w:r>
      <w:r w:rsidR="00D95436">
        <w:t xml:space="preserve"> à</w:t>
      </w:r>
      <w:r w:rsidR="00D95436" w:rsidRPr="00D95436">
        <w:t xml:space="preserve"> tout un chacun désirant aller de l’avant en cette m</w:t>
      </w:r>
      <w:r w:rsidR="00D95436">
        <w:t>atière, de s’en imprégner car elle</w:t>
      </w:r>
      <w:r w:rsidR="00D95436" w:rsidRPr="00D95436">
        <w:t xml:space="preserve"> vous permettra de découvrir d’innombrables outils technologiques par le biais de petites capsules.</w:t>
      </w:r>
    </w:p>
    <w:p w:rsidR="00CF144E" w:rsidRDefault="001B7B25" w:rsidP="00E36AFF">
      <w:pPr>
        <w:autoSpaceDE w:val="0"/>
        <w:autoSpaceDN w:val="0"/>
        <w:adjustRightInd w:val="0"/>
        <w:spacing w:after="0" w:line="240" w:lineRule="auto"/>
        <w:rPr>
          <w:rFonts w:ascii="HelveticaNeue-Bold" w:hAnsi="HelveticaNeue-Bold" w:cs="HelveticaNeue-Bold"/>
          <w:bCs/>
          <w:color w:val="00243D"/>
        </w:rPr>
      </w:pPr>
      <w:r w:rsidRPr="00D95436">
        <w:br/>
      </w:r>
    </w:p>
    <w:p w:rsidR="00A7022E" w:rsidRDefault="00A7022E" w:rsidP="00E36AFF">
      <w:pPr>
        <w:autoSpaceDE w:val="0"/>
        <w:autoSpaceDN w:val="0"/>
        <w:adjustRightInd w:val="0"/>
        <w:spacing w:after="0" w:line="240" w:lineRule="auto"/>
        <w:rPr>
          <w:rFonts w:ascii="HelveticaNeue-Bold" w:hAnsi="HelveticaNeue-Bold" w:cs="HelveticaNeue-Bold"/>
          <w:bCs/>
          <w:color w:val="00243D"/>
        </w:rPr>
      </w:pPr>
    </w:p>
    <w:p w:rsidR="00A7022E" w:rsidRDefault="00A7022E" w:rsidP="00E36AFF">
      <w:pPr>
        <w:autoSpaceDE w:val="0"/>
        <w:autoSpaceDN w:val="0"/>
        <w:adjustRightInd w:val="0"/>
        <w:spacing w:after="0" w:line="240" w:lineRule="auto"/>
        <w:rPr>
          <w:rFonts w:ascii="HelveticaNeue-Bold" w:hAnsi="HelveticaNeue-Bold" w:cs="HelveticaNeue-Bold"/>
          <w:bCs/>
          <w:color w:val="00243D"/>
        </w:rPr>
      </w:pPr>
    </w:p>
    <w:p w:rsidR="00A7022E" w:rsidRDefault="00A7022E" w:rsidP="00E36AFF">
      <w:pPr>
        <w:autoSpaceDE w:val="0"/>
        <w:autoSpaceDN w:val="0"/>
        <w:adjustRightInd w:val="0"/>
        <w:spacing w:after="0" w:line="240" w:lineRule="auto"/>
        <w:rPr>
          <w:rFonts w:ascii="HelveticaNeue-Bold" w:hAnsi="HelveticaNeue-Bold" w:cs="HelveticaNeue-Bold"/>
          <w:bCs/>
          <w:color w:val="00243D"/>
        </w:rPr>
      </w:pPr>
    </w:p>
    <w:p w:rsidR="00A7022E" w:rsidRDefault="00A7022E" w:rsidP="00E36AFF">
      <w:pPr>
        <w:autoSpaceDE w:val="0"/>
        <w:autoSpaceDN w:val="0"/>
        <w:adjustRightInd w:val="0"/>
        <w:spacing w:after="0" w:line="240" w:lineRule="auto"/>
        <w:rPr>
          <w:rFonts w:ascii="HelveticaNeue-Bold" w:hAnsi="HelveticaNeue-Bold" w:cs="HelveticaNeue-Bold"/>
          <w:bCs/>
          <w:color w:val="00243D"/>
        </w:rPr>
      </w:pPr>
    </w:p>
    <w:p w:rsidR="00A7022E" w:rsidRPr="00D95436" w:rsidRDefault="00A7022E" w:rsidP="00E36AFF">
      <w:pPr>
        <w:autoSpaceDE w:val="0"/>
        <w:autoSpaceDN w:val="0"/>
        <w:adjustRightInd w:val="0"/>
        <w:spacing w:after="0" w:line="240" w:lineRule="auto"/>
        <w:rPr>
          <w:rFonts w:ascii="HelveticaNeue-Bold" w:hAnsi="HelveticaNeue-Bold" w:cs="HelveticaNeue-Bold"/>
          <w:bCs/>
          <w:color w:val="00243D"/>
        </w:rPr>
      </w:pPr>
    </w:p>
    <w:p w:rsidR="00923DA2" w:rsidRDefault="00401ABA" w:rsidP="00E36AFF">
      <w:pPr>
        <w:rPr>
          <w:rFonts w:asciiTheme="majorHAnsi" w:eastAsiaTheme="majorEastAsia" w:hAnsiTheme="majorHAnsi" w:cstheme="majorBidi"/>
          <w:b/>
          <w:sz w:val="26"/>
          <w:szCs w:val="26"/>
          <w:u w:val="single"/>
          <w:lang w:val="en-GB"/>
        </w:rPr>
      </w:pPr>
      <w:r w:rsidRPr="00923DA2">
        <w:rPr>
          <w:rFonts w:asciiTheme="majorHAnsi" w:eastAsiaTheme="majorEastAsia" w:hAnsiTheme="majorHAnsi" w:cstheme="majorBidi"/>
          <w:b/>
          <w:sz w:val="26"/>
          <w:szCs w:val="26"/>
          <w:u w:val="single"/>
          <w:lang w:val="en-GB"/>
        </w:rPr>
        <w:t>Contacts et l</w:t>
      </w:r>
      <w:r w:rsidR="006A6EC6" w:rsidRPr="00923DA2">
        <w:rPr>
          <w:rFonts w:asciiTheme="majorHAnsi" w:eastAsiaTheme="majorEastAsia" w:hAnsiTheme="majorHAnsi" w:cstheme="majorBidi"/>
          <w:b/>
          <w:sz w:val="26"/>
          <w:szCs w:val="26"/>
          <w:u w:val="single"/>
          <w:lang w:val="en-GB"/>
        </w:rPr>
        <w:t xml:space="preserve">iens </w:t>
      </w:r>
      <w:proofErr w:type="spellStart"/>
      <w:r w:rsidR="006A6EC6" w:rsidRPr="00923DA2">
        <w:rPr>
          <w:rFonts w:asciiTheme="majorHAnsi" w:eastAsiaTheme="majorEastAsia" w:hAnsiTheme="majorHAnsi" w:cstheme="majorBidi"/>
          <w:b/>
          <w:sz w:val="26"/>
          <w:szCs w:val="26"/>
          <w:u w:val="single"/>
          <w:lang w:val="en-GB"/>
        </w:rPr>
        <w:t>pertine</w:t>
      </w:r>
      <w:r w:rsidR="00DA6C85" w:rsidRPr="00923DA2">
        <w:rPr>
          <w:rFonts w:asciiTheme="majorHAnsi" w:eastAsiaTheme="majorEastAsia" w:hAnsiTheme="majorHAnsi" w:cstheme="majorBidi"/>
          <w:b/>
          <w:sz w:val="26"/>
          <w:szCs w:val="26"/>
          <w:u w:val="single"/>
          <w:lang w:val="en-GB"/>
        </w:rPr>
        <w:t>nts</w:t>
      </w:r>
      <w:proofErr w:type="spellEnd"/>
    </w:p>
    <w:p w:rsidR="00CF144E" w:rsidRPr="00923DA2" w:rsidRDefault="0094497A" w:rsidP="00E36AFF">
      <w:pPr>
        <w:rPr>
          <w:rFonts w:asciiTheme="majorHAnsi" w:eastAsiaTheme="majorEastAsia" w:hAnsiTheme="majorHAnsi" w:cstheme="majorBidi"/>
          <w:b/>
          <w:sz w:val="26"/>
          <w:szCs w:val="26"/>
          <w:u w:val="single"/>
          <w:lang w:val="en-GB"/>
        </w:rPr>
      </w:pPr>
      <w:r w:rsidRPr="006F7B76">
        <w:rPr>
          <w:b/>
          <w:lang w:val="en-GB"/>
        </w:rPr>
        <w:t xml:space="preserve">Olaf </w:t>
      </w:r>
      <w:proofErr w:type="spellStart"/>
      <w:r w:rsidRPr="006F7B76">
        <w:rPr>
          <w:b/>
          <w:lang w:val="en-GB"/>
        </w:rPr>
        <w:t>Sperwer</w:t>
      </w:r>
      <w:proofErr w:type="spellEnd"/>
      <w:r w:rsidRPr="006F7B76">
        <w:rPr>
          <w:b/>
          <w:lang w:val="en-GB"/>
        </w:rPr>
        <w:t xml:space="preserve">, senior technology consultant and Head of Digital at </w:t>
      </w:r>
      <w:proofErr w:type="spellStart"/>
      <w:r w:rsidRPr="006F7B76">
        <w:rPr>
          <w:b/>
          <w:lang w:val="en-GB"/>
        </w:rPr>
        <w:t>VRmed</w:t>
      </w:r>
      <w:proofErr w:type="spellEnd"/>
      <w:r w:rsidRPr="006F7B76">
        <w:rPr>
          <w:b/>
          <w:lang w:val="en-GB"/>
        </w:rPr>
        <w:t xml:space="preserve"> Ltd, U-K</w:t>
      </w:r>
    </w:p>
    <w:p w:rsidR="00F167AE" w:rsidRPr="00A7022E" w:rsidRDefault="0094497A" w:rsidP="00E36AFF">
      <w:pPr>
        <w:autoSpaceDE w:val="0"/>
        <w:autoSpaceDN w:val="0"/>
        <w:adjustRightInd w:val="0"/>
        <w:spacing w:after="0" w:line="240" w:lineRule="auto"/>
        <w:rPr>
          <w:rFonts w:ascii="HelveticaNeue-Bold" w:hAnsi="HelveticaNeue-Bold" w:cs="HelveticaNeue-Bold"/>
          <w:bCs/>
          <w:color w:val="00243D"/>
          <w:lang w:val="en-GB"/>
        </w:rPr>
      </w:pPr>
      <w:r w:rsidRPr="00A7022E">
        <w:rPr>
          <w:lang w:val="en-GB"/>
        </w:rPr>
        <w:t>E</w:t>
      </w:r>
      <w:r w:rsidR="006A6EC6" w:rsidRPr="00A7022E">
        <w:rPr>
          <w:lang w:val="en-GB"/>
        </w:rPr>
        <w:t>-</w:t>
      </w:r>
      <w:r w:rsidRPr="00A7022E">
        <w:rPr>
          <w:lang w:val="en-GB"/>
        </w:rPr>
        <w:t>mail</w:t>
      </w:r>
      <w:r w:rsidR="0044422F" w:rsidRPr="00A7022E">
        <w:rPr>
          <w:lang w:val="en-GB"/>
        </w:rPr>
        <w:t xml:space="preserve"> </w:t>
      </w:r>
      <w:r w:rsidRPr="00A7022E">
        <w:rPr>
          <w:lang w:val="en-GB"/>
        </w:rPr>
        <w:t>:</w:t>
      </w:r>
      <w:r w:rsidRPr="00A7022E">
        <w:rPr>
          <w:rFonts w:ascii="HelveticaNeue-Bold" w:hAnsi="HelveticaNeue-Bold" w:cs="HelveticaNeue-Bold"/>
          <w:bCs/>
          <w:color w:val="00243D"/>
          <w:lang w:val="en-GB"/>
        </w:rPr>
        <w:t xml:space="preserve"> </w:t>
      </w:r>
      <w:hyperlink r:id="rId7" w:tgtFrame="_blank" w:history="1">
        <w:r w:rsidRPr="00A7022E">
          <w:rPr>
            <w:rStyle w:val="Lienhypertexte"/>
            <w:lang w:val="en-GB"/>
          </w:rPr>
          <w:t>olaf@vr-med.com</w:t>
        </w:r>
      </w:hyperlink>
      <w:r w:rsidR="00A7022E" w:rsidRPr="00A7022E">
        <w:rPr>
          <w:rStyle w:val="Lienhypertexte"/>
          <w:lang w:val="en-GB"/>
        </w:rPr>
        <w:br/>
      </w:r>
      <w:r w:rsidR="00A7022E">
        <w:rPr>
          <w:b/>
          <w:lang w:val="en-GB"/>
        </w:rPr>
        <w:br/>
      </w:r>
      <w:r w:rsidR="0024055E">
        <w:rPr>
          <w:b/>
          <w:lang w:val="en-GB"/>
        </w:rPr>
        <w:br/>
      </w:r>
      <w:r w:rsidR="00F167AE" w:rsidRPr="006F7B76">
        <w:rPr>
          <w:b/>
          <w:lang w:val="en-GB"/>
        </w:rPr>
        <w:t xml:space="preserve">Paul </w:t>
      </w:r>
      <w:proofErr w:type="spellStart"/>
      <w:r w:rsidR="00F167AE" w:rsidRPr="006F7B76">
        <w:rPr>
          <w:b/>
          <w:lang w:val="en-GB"/>
        </w:rPr>
        <w:t>Fabel</w:t>
      </w:r>
      <w:proofErr w:type="spellEnd"/>
      <w:r w:rsidR="00F167AE" w:rsidRPr="006F7B76">
        <w:rPr>
          <w:b/>
          <w:lang w:val="en-GB"/>
        </w:rPr>
        <w:t>, Guide-Your-Guide, Programme Specialist World Heritage, German Commission for UNESCO</w:t>
      </w:r>
    </w:p>
    <w:p w:rsidR="00F167AE" w:rsidRPr="00383229" w:rsidRDefault="00F167AE" w:rsidP="00E36AFF">
      <w:pPr>
        <w:rPr>
          <w:b/>
          <w:sz w:val="24"/>
          <w:szCs w:val="24"/>
        </w:rPr>
      </w:pPr>
      <w:r w:rsidRPr="00383229">
        <w:t>E</w:t>
      </w:r>
      <w:r w:rsidR="006A6EC6">
        <w:t>-</w:t>
      </w:r>
      <w:r w:rsidRPr="00383229">
        <w:t>mail</w:t>
      </w:r>
      <w:r w:rsidR="0094497A">
        <w:t xml:space="preserve"> </w:t>
      </w:r>
      <w:r w:rsidRPr="00383229">
        <w:t xml:space="preserve">: </w:t>
      </w:r>
      <w:hyperlink r:id="rId8" w:history="1">
        <w:r w:rsidRPr="00383229">
          <w:rPr>
            <w:rStyle w:val="Lienhypertexte"/>
          </w:rPr>
          <w:t>Guideyourguide@gmail.com</w:t>
        </w:r>
      </w:hyperlink>
      <w:r w:rsidRPr="00383229">
        <w:t xml:space="preserve"> </w:t>
      </w:r>
    </w:p>
    <w:p w:rsidR="00F167AE" w:rsidRDefault="00F167AE" w:rsidP="00E36AFF">
      <w:pPr>
        <w:autoSpaceDE w:val="0"/>
        <w:autoSpaceDN w:val="0"/>
        <w:adjustRightInd w:val="0"/>
        <w:spacing w:after="0" w:line="240" w:lineRule="auto"/>
      </w:pPr>
      <w:r w:rsidRPr="00EC59A5">
        <w:t>Nous travaillons actuellement à ce que des guides touristiques, physiquement présents dans le musée, emmènent les visiteurs à travers l'espace d'e</w:t>
      </w:r>
      <w:r>
        <w:t>xposition avec un appel vidéo. L</w:t>
      </w:r>
      <w:r w:rsidRPr="00EC59A5">
        <w:t xml:space="preserve">e visiteur est assis chez lui et profite de la visite à distance. Contactez-moi via LinkedIn ou par e-mail si vous voulez en savoir plus, </w:t>
      </w:r>
      <w:r>
        <w:t xml:space="preserve">si vous </w:t>
      </w:r>
      <w:r w:rsidRPr="00EC59A5">
        <w:t xml:space="preserve">pouvez aider ou </w:t>
      </w:r>
      <w:r>
        <w:t xml:space="preserve">si vous </w:t>
      </w:r>
      <w:r w:rsidRPr="00EC59A5">
        <w:t>souhaitez expérimenter dans votre musée. Nous sommes dans le même bateau et voulons vous aider!</w:t>
      </w:r>
    </w:p>
    <w:p w:rsidR="00F167AE" w:rsidRDefault="00F167AE" w:rsidP="00E36AFF">
      <w:pPr>
        <w:autoSpaceDE w:val="0"/>
        <w:autoSpaceDN w:val="0"/>
        <w:adjustRightInd w:val="0"/>
        <w:spacing w:after="0" w:line="240" w:lineRule="auto"/>
      </w:pPr>
    </w:p>
    <w:p w:rsidR="00F167AE" w:rsidRPr="000B3FA2" w:rsidRDefault="005D2AFD" w:rsidP="00E36AFF">
      <w:pPr>
        <w:autoSpaceDE w:val="0"/>
        <w:autoSpaceDN w:val="0"/>
        <w:adjustRightInd w:val="0"/>
        <w:spacing w:after="0" w:line="240" w:lineRule="auto"/>
      </w:pPr>
      <w:hyperlink r:id="rId9" w:history="1">
        <w:r w:rsidR="00F167AE" w:rsidRPr="000B3FA2">
          <w:rPr>
            <w:rStyle w:val="Lienhypertexte"/>
          </w:rPr>
          <w:t>https://station-frankfurt.de/2020/04/30/frankfurt-entrepreneurs-and-team-secure-prize-at-euvsvirus-hackathon-support-art-entertainment-challenge/</w:t>
        </w:r>
      </w:hyperlink>
      <w:r w:rsidR="00F167AE" w:rsidRPr="000B3FA2">
        <w:t xml:space="preserve"> </w:t>
      </w:r>
    </w:p>
    <w:p w:rsidR="00F167AE" w:rsidRPr="000B3FA2" w:rsidRDefault="00F167AE" w:rsidP="00E36AFF">
      <w:pPr>
        <w:autoSpaceDE w:val="0"/>
        <w:autoSpaceDN w:val="0"/>
        <w:adjustRightInd w:val="0"/>
        <w:spacing w:after="0" w:line="240" w:lineRule="auto"/>
      </w:pPr>
    </w:p>
    <w:p w:rsidR="00F167AE" w:rsidRPr="000B3FA2" w:rsidRDefault="005D2AFD" w:rsidP="00E36AFF">
      <w:pPr>
        <w:autoSpaceDE w:val="0"/>
        <w:autoSpaceDN w:val="0"/>
        <w:adjustRightInd w:val="0"/>
        <w:spacing w:after="0" w:line="240" w:lineRule="auto"/>
      </w:pPr>
      <w:hyperlink r:id="rId10" w:history="1">
        <w:r w:rsidR="00F167AE" w:rsidRPr="000B3FA2">
          <w:rPr>
            <w:rStyle w:val="Lienhypertexte"/>
          </w:rPr>
          <w:t>https://www.xperience.plus/2020/05/01/guide-your-guide-the-euvsvirus-hackathon-challenge-winner-that-seeks-to-reopen-cultural-sites-remotely-and-interactively/</w:t>
        </w:r>
      </w:hyperlink>
    </w:p>
    <w:p w:rsidR="00A7022E" w:rsidRDefault="00F167AE" w:rsidP="00E36AFF">
      <w:pPr>
        <w:shd w:val="clear" w:color="auto" w:fill="FFFFFF"/>
        <w:spacing w:after="0" w:line="240" w:lineRule="auto"/>
        <w:rPr>
          <w:b/>
          <w:lang w:val="en-GB"/>
        </w:rPr>
      </w:pPr>
      <w:r w:rsidRPr="008845A5">
        <w:br/>
        <w:t xml:space="preserve">Pour des expériences AR ne nécessitant pas de </w:t>
      </w:r>
      <w:r>
        <w:t xml:space="preserve">matériel supplémentaire, consultez : </w:t>
      </w:r>
      <w:r w:rsidR="0024055E">
        <w:br/>
      </w:r>
      <w:r w:rsidR="0024055E">
        <w:br/>
      </w:r>
      <w:r w:rsidRPr="00F167AE">
        <w:rPr>
          <w:rStyle w:val="Lienhypertexte"/>
        </w:rPr>
        <w:t>http://www.</w:t>
      </w:r>
      <w:hyperlink r:id="rId11" w:tgtFrame="_blank" w:history="1">
        <w:r w:rsidRPr="00902EF1">
          <w:rPr>
            <w:rStyle w:val="Lienhypertexte"/>
            <w:lang w:val="en-GB"/>
          </w:rPr>
          <w:t>artivive.com</w:t>
        </w:r>
      </w:hyperlink>
      <w:r w:rsidR="00A7022E" w:rsidRPr="0024055E">
        <w:rPr>
          <w:rStyle w:val="Lienhypertexte"/>
          <w:lang w:val="en-GB"/>
        </w:rPr>
        <w:br/>
      </w:r>
    </w:p>
    <w:p w:rsidR="00401ABA" w:rsidRPr="00902EF1" w:rsidRDefault="0024055E" w:rsidP="00E36AFF">
      <w:pPr>
        <w:rPr>
          <w:b/>
          <w:lang w:val="en-GB"/>
        </w:rPr>
      </w:pPr>
      <w:r>
        <w:rPr>
          <w:b/>
          <w:lang w:val="en-GB"/>
        </w:rPr>
        <w:br/>
      </w:r>
      <w:r w:rsidR="00401ABA" w:rsidRPr="00902EF1">
        <w:rPr>
          <w:b/>
          <w:lang w:val="en-GB"/>
        </w:rPr>
        <w:t xml:space="preserve">Caroline </w:t>
      </w:r>
      <w:proofErr w:type="spellStart"/>
      <w:r w:rsidR="00401ABA" w:rsidRPr="00902EF1">
        <w:rPr>
          <w:b/>
          <w:lang w:val="en-GB"/>
        </w:rPr>
        <w:t>Jeffra</w:t>
      </w:r>
      <w:proofErr w:type="spellEnd"/>
      <w:r w:rsidR="00401ABA" w:rsidRPr="00902EF1">
        <w:rPr>
          <w:b/>
          <w:lang w:val="en-GB"/>
        </w:rPr>
        <w:t>, Immersive Heritage Studio</w:t>
      </w:r>
    </w:p>
    <w:p w:rsidR="00401ABA" w:rsidRPr="00E36AFF" w:rsidRDefault="00401ABA" w:rsidP="00E36AFF">
      <w:pPr>
        <w:rPr>
          <w:rStyle w:val="Lienhypertexte"/>
          <w:lang w:val="en-US"/>
        </w:rPr>
      </w:pPr>
      <w:proofErr w:type="gramStart"/>
      <w:r w:rsidRPr="00E36AFF">
        <w:rPr>
          <w:lang w:val="en-US"/>
        </w:rPr>
        <w:t>E</w:t>
      </w:r>
      <w:r w:rsidR="006A6EC6" w:rsidRPr="00E36AFF">
        <w:rPr>
          <w:lang w:val="en-US"/>
        </w:rPr>
        <w:t>-</w:t>
      </w:r>
      <w:r w:rsidRPr="00E36AFF">
        <w:rPr>
          <w:lang w:val="en-US"/>
        </w:rPr>
        <w:t>mail</w:t>
      </w:r>
      <w:r w:rsidR="0094497A" w:rsidRPr="00E36AFF">
        <w:rPr>
          <w:lang w:val="en-US"/>
        </w:rPr>
        <w:t xml:space="preserve"> </w:t>
      </w:r>
      <w:r w:rsidRPr="00E36AFF">
        <w:rPr>
          <w:lang w:val="en-US"/>
        </w:rPr>
        <w:t>:</w:t>
      </w:r>
      <w:proofErr w:type="gramEnd"/>
      <w:r w:rsidRPr="00E36AFF">
        <w:rPr>
          <w:lang w:val="en-US"/>
        </w:rPr>
        <w:t xml:space="preserve"> </w:t>
      </w:r>
      <w:hyperlink r:id="rId12" w:history="1">
        <w:r w:rsidRPr="00E36AFF">
          <w:rPr>
            <w:rStyle w:val="Lienhypertexte"/>
            <w:lang w:val="en-US"/>
          </w:rPr>
          <w:t>caroline@immersiveheritagestudio.com</w:t>
        </w:r>
      </w:hyperlink>
    </w:p>
    <w:p w:rsidR="00401ABA" w:rsidRPr="003B0CF1" w:rsidRDefault="00401ABA" w:rsidP="00E36AFF">
      <w:r w:rsidRPr="00CE4A17">
        <w:rPr>
          <w:lang w:val="fr-FR"/>
        </w:rPr>
        <w:t>Site web</w:t>
      </w:r>
      <w:r w:rsidR="0094497A" w:rsidRPr="00CE4A17">
        <w:rPr>
          <w:lang w:val="fr-FR"/>
        </w:rPr>
        <w:t xml:space="preserve"> </w:t>
      </w:r>
      <w:r w:rsidRPr="00CE4A17">
        <w:rPr>
          <w:lang w:val="fr-FR"/>
        </w:rPr>
        <w:t xml:space="preserve">: </w:t>
      </w:r>
      <w:hyperlink r:id="rId13" w:history="1">
        <w:r w:rsidRPr="003B0CF1">
          <w:rPr>
            <w:rStyle w:val="Lienhypertexte"/>
          </w:rPr>
          <w:t>www.immersiveheritagestudio.com</w:t>
        </w:r>
      </w:hyperlink>
      <w:r w:rsidRPr="003B0CF1">
        <w:t xml:space="preserve">  </w:t>
      </w:r>
      <w:r w:rsidR="003B0CF1" w:rsidRPr="003B0CF1">
        <w:t>(nouveau site</w:t>
      </w:r>
      <w:r w:rsidR="003B0CF1">
        <w:t xml:space="preserve"> en novembre 2020)</w:t>
      </w:r>
    </w:p>
    <w:p w:rsidR="00923DA2" w:rsidRDefault="00923DA2" w:rsidP="00E36AFF">
      <w:r w:rsidRPr="00923DA2">
        <w:t xml:space="preserve">Olaf a souligné que </w:t>
      </w:r>
      <w:r>
        <w:t>fair</w:t>
      </w:r>
      <w:r w:rsidRPr="00923DA2">
        <w:t>e ces expériences dev</w:t>
      </w:r>
      <w:r w:rsidR="00902EF1">
        <w:t>enait</w:t>
      </w:r>
      <w:r>
        <w:t xml:space="preserve"> de plus en plus abordable</w:t>
      </w:r>
      <w:r w:rsidRPr="00923DA2">
        <w:t>.</w:t>
      </w:r>
      <w:r>
        <w:t xml:space="preserve"> </w:t>
      </w:r>
      <w:r w:rsidRPr="00923DA2">
        <w:t xml:space="preserve">Par conséquent, offrir des expériences </w:t>
      </w:r>
      <w:r>
        <w:t>AR</w:t>
      </w:r>
      <w:r w:rsidRPr="00923DA2">
        <w:t xml:space="preserve"> fonctionnant sur le propre appareil d'un visiteur est un moyen supplémentaire de faire en sorte que ce coût </w:t>
      </w:r>
      <w:r w:rsidR="00F043B7">
        <w:t>soit bien amorti</w:t>
      </w:r>
      <w:r w:rsidRPr="00923DA2">
        <w:t xml:space="preserve"> </w:t>
      </w:r>
      <w:r w:rsidR="00F043B7">
        <w:t>–</w:t>
      </w:r>
      <w:r w:rsidRPr="00923DA2">
        <w:t xml:space="preserve"> </w:t>
      </w:r>
      <w:r w:rsidR="00F043B7">
        <w:t xml:space="preserve">et </w:t>
      </w:r>
      <w:r w:rsidRPr="00923DA2">
        <w:t>pas besoin d'investir dans votre propre matériel qui peut rapidement devenir obsolète.</w:t>
      </w:r>
    </w:p>
    <w:p w:rsidR="00F043B7" w:rsidRDefault="00F043B7" w:rsidP="00E36AFF">
      <w:r w:rsidRPr="00F043B7">
        <w:t>Je vous souhaite le meilleur, et si vous êtes intéressé par quelque chose d'un peu différent en termes d'expériences immersives purement en ligne pour vos visiteurs, n'hésitez pas à me contacter. Je viens de lancer un nouveau studio de design destiné exclusivement à répondre aux besoins du secteur du patrimoine. Je suis très intéressé à explorer de nouvelles façons d'élargir l'accessibilité pour tous les types de public et de cultiver de nouveaux publics pour les musées et les organismes patrimoniaux.</w:t>
      </w:r>
    </w:p>
    <w:p w:rsidR="00F043B7" w:rsidRDefault="00F043B7" w:rsidP="00E36AFF">
      <w:r>
        <w:t>Voici</w:t>
      </w:r>
      <w:r w:rsidRPr="00F043B7">
        <w:t xml:space="preserve"> quelques liens vers différentes applications de réalité augmentée qui sont de bons exemples de la façon de rendre les expériences de musée plus immersives sans nécessiter l'utilisation de casques dédiés comme matériel.</w:t>
      </w:r>
    </w:p>
    <w:p w:rsidR="00401ABA" w:rsidRPr="00970DEC" w:rsidRDefault="00401ABA" w:rsidP="00E36AFF">
      <w:pPr>
        <w:rPr>
          <w:lang w:val="en-GB"/>
        </w:rPr>
      </w:pPr>
      <w:proofErr w:type="spellStart"/>
      <w:r w:rsidRPr="00970DEC">
        <w:rPr>
          <w:lang w:val="en-GB"/>
        </w:rPr>
        <w:t>ReBlink</w:t>
      </w:r>
      <w:proofErr w:type="spellEnd"/>
      <w:r w:rsidRPr="00970DEC">
        <w:rPr>
          <w:lang w:val="en-GB"/>
        </w:rPr>
        <w:t xml:space="preserve"> from Art Gallery of </w:t>
      </w:r>
      <w:proofErr w:type="gramStart"/>
      <w:r w:rsidRPr="00970DEC">
        <w:rPr>
          <w:lang w:val="en-GB"/>
        </w:rPr>
        <w:t>Ontario</w:t>
      </w:r>
      <w:r w:rsidR="00A7022E">
        <w:rPr>
          <w:lang w:val="en-GB"/>
        </w:rPr>
        <w:t xml:space="preserve"> </w:t>
      </w:r>
      <w:r w:rsidRPr="00970DEC">
        <w:rPr>
          <w:lang w:val="en-GB"/>
        </w:rPr>
        <w:t>:</w:t>
      </w:r>
      <w:proofErr w:type="gramEnd"/>
      <w:r w:rsidRPr="00970DEC">
        <w:rPr>
          <w:lang w:val="en-GB"/>
        </w:rPr>
        <w:t xml:space="preserve"> </w:t>
      </w:r>
      <w:hyperlink r:id="rId14" w:history="1">
        <w:r w:rsidRPr="000D2927">
          <w:rPr>
            <w:rStyle w:val="Lienhypertexte"/>
            <w:lang w:val="en-GB"/>
          </w:rPr>
          <w:t>https://ago.ca/exhibitions/reblink</w:t>
        </w:r>
      </w:hyperlink>
      <w:r>
        <w:rPr>
          <w:lang w:val="en-GB"/>
        </w:rPr>
        <w:t xml:space="preserve"> </w:t>
      </w:r>
    </w:p>
    <w:p w:rsidR="00401ABA" w:rsidRPr="00A7022E" w:rsidRDefault="00401ABA" w:rsidP="00E36AFF">
      <w:pPr>
        <w:rPr>
          <w:lang w:val="en-GB"/>
        </w:rPr>
      </w:pPr>
      <w:r w:rsidRPr="00A7022E">
        <w:rPr>
          <w:lang w:val="en-GB"/>
        </w:rPr>
        <w:lastRenderedPageBreak/>
        <w:t>Story of the Forest from National Museum of Singapore</w:t>
      </w:r>
      <w:r w:rsidR="00A7022E">
        <w:rPr>
          <w:lang w:val="en-GB"/>
        </w:rPr>
        <w:t xml:space="preserve"> </w:t>
      </w:r>
      <w:r w:rsidRPr="00A7022E">
        <w:rPr>
          <w:lang w:val="en-GB"/>
        </w:rPr>
        <w:t xml:space="preserve">: </w:t>
      </w:r>
      <w:hyperlink r:id="rId15" w:history="1">
        <w:r w:rsidRPr="00A7022E">
          <w:rPr>
            <w:rStyle w:val="Lienhypertexte"/>
            <w:lang w:val="en-GB"/>
          </w:rPr>
          <w:t>https://www.nhb.gov.sg/nationalmuseum/our-exhibitions/exhibition-list/story-of-the-forest</w:t>
        </w:r>
      </w:hyperlink>
      <w:r w:rsidRPr="00A7022E">
        <w:rPr>
          <w:lang w:val="en-GB"/>
        </w:rPr>
        <w:t xml:space="preserve"> </w:t>
      </w:r>
    </w:p>
    <w:p w:rsidR="00401ABA" w:rsidRPr="00970DEC" w:rsidRDefault="00401ABA" w:rsidP="00E36AFF">
      <w:pPr>
        <w:rPr>
          <w:lang w:val="en-GB"/>
        </w:rPr>
      </w:pPr>
      <w:r w:rsidRPr="00A7022E">
        <w:rPr>
          <w:lang w:val="en-GB"/>
        </w:rPr>
        <w:t xml:space="preserve">The Bone Hall from the Smithsonian’s National Museum of Natural </w:t>
      </w:r>
      <w:proofErr w:type="gramStart"/>
      <w:r w:rsidRPr="00A7022E">
        <w:rPr>
          <w:lang w:val="en-GB"/>
        </w:rPr>
        <w:t>History</w:t>
      </w:r>
      <w:r w:rsidR="00A7022E">
        <w:rPr>
          <w:lang w:val="en-GB"/>
        </w:rPr>
        <w:t xml:space="preserve"> </w:t>
      </w:r>
      <w:r w:rsidRPr="00A7022E">
        <w:rPr>
          <w:lang w:val="en-GB"/>
        </w:rPr>
        <w:t>:</w:t>
      </w:r>
      <w:proofErr w:type="gramEnd"/>
      <w:r w:rsidR="00520A80">
        <w:rPr>
          <w:lang w:val="en-GB"/>
        </w:rPr>
        <w:t xml:space="preserve"> </w:t>
      </w:r>
      <w:hyperlink r:id="rId16" w:history="1">
        <w:r w:rsidR="00520A80" w:rsidRPr="00B31793">
          <w:rPr>
            <w:rStyle w:val="Lienhypertexte"/>
            <w:lang w:val="en-GB"/>
          </w:rPr>
          <w:t>https://naturalhistory.si.edu/exhibits/bone-hall</w:t>
        </w:r>
      </w:hyperlink>
      <w:r>
        <w:rPr>
          <w:lang w:val="en-GB"/>
        </w:rPr>
        <w:t xml:space="preserve"> </w:t>
      </w:r>
    </w:p>
    <w:p w:rsidR="00A7022E" w:rsidRDefault="00A7022E" w:rsidP="00E36AFF">
      <w:pPr>
        <w:rPr>
          <w:highlight w:val="yellow"/>
          <w:lang w:val="en-GB"/>
        </w:rPr>
      </w:pPr>
    </w:p>
    <w:p w:rsidR="00A7022E" w:rsidRPr="00A7022E" w:rsidRDefault="00A7022E" w:rsidP="00E36AFF">
      <w:pPr>
        <w:rPr>
          <w:highlight w:val="yellow"/>
        </w:rPr>
      </w:pPr>
      <w:r w:rsidRPr="00A7022E">
        <w:t xml:space="preserve">De plus, </w:t>
      </w:r>
      <w:proofErr w:type="spellStart"/>
      <w:r w:rsidRPr="00A7022E">
        <w:t>MuseumNext</w:t>
      </w:r>
      <w:proofErr w:type="spellEnd"/>
      <w:r w:rsidRPr="00A7022E">
        <w:t xml:space="preserve"> publie périodiquement des articles intéressants sur d'autres projets, comme ces deux exemples:</w:t>
      </w:r>
    </w:p>
    <w:p w:rsidR="00401ABA" w:rsidRPr="00A7022E" w:rsidRDefault="005D2AFD" w:rsidP="00E36AFF">
      <w:hyperlink r:id="rId17" w:history="1">
        <w:r w:rsidR="00401ABA" w:rsidRPr="00A7022E">
          <w:rPr>
            <w:rStyle w:val="Lienhypertexte"/>
          </w:rPr>
          <w:t>https://www.museumnext.com/article/bringing-17th-century-documents-from-rembrandts-day-to-life-using-augmented-reality/</w:t>
        </w:r>
      </w:hyperlink>
      <w:r w:rsidR="00401ABA" w:rsidRPr="00A7022E">
        <w:t xml:space="preserve"> </w:t>
      </w:r>
    </w:p>
    <w:p w:rsidR="00401ABA" w:rsidRPr="00CE4A17" w:rsidRDefault="005D2AFD" w:rsidP="00E36AFF">
      <w:hyperlink r:id="rId18" w:history="1">
        <w:r w:rsidR="00401ABA" w:rsidRPr="00CE4A17">
          <w:rPr>
            <w:rStyle w:val="Lienhypertexte"/>
          </w:rPr>
          <w:t>https://www.museumnext.com/article/augmented-reality-brings-korean-heritage-sit-back-to-life/</w:t>
        </w:r>
      </w:hyperlink>
      <w:r w:rsidR="00401ABA" w:rsidRPr="00CE4A17">
        <w:t xml:space="preserve"> </w:t>
      </w:r>
    </w:p>
    <w:p w:rsidR="00F043B7" w:rsidRPr="00CE4A17" w:rsidRDefault="008845A5" w:rsidP="00E36AFF">
      <w:pPr>
        <w:shd w:val="clear" w:color="auto" w:fill="FFFFFF"/>
        <w:spacing w:after="0" w:line="240" w:lineRule="auto"/>
        <w:rPr>
          <w:b/>
        </w:rPr>
      </w:pPr>
      <w:r w:rsidRPr="00CE4A17">
        <w:t xml:space="preserve">  </w:t>
      </w:r>
    </w:p>
    <w:p w:rsidR="00EC59A5" w:rsidRPr="006F7B76" w:rsidRDefault="00EC59A5" w:rsidP="00E36AFF">
      <w:pPr>
        <w:rPr>
          <w:b/>
          <w:lang w:val="en-GB"/>
        </w:rPr>
      </w:pPr>
      <w:r w:rsidRPr="006F7B76">
        <w:rPr>
          <w:b/>
          <w:lang w:val="en-GB"/>
        </w:rPr>
        <w:t xml:space="preserve">Beatriz, </w:t>
      </w:r>
      <w:r w:rsidR="003B0CF1" w:rsidRPr="006F7B76">
        <w:rPr>
          <w:b/>
          <w:lang w:val="en-GB"/>
        </w:rPr>
        <w:t>Thyssen M</w:t>
      </w:r>
      <w:r w:rsidR="00576EF0" w:rsidRPr="006F7B76">
        <w:rPr>
          <w:b/>
          <w:lang w:val="en-GB"/>
        </w:rPr>
        <w:t xml:space="preserve">useum, </w:t>
      </w:r>
      <w:r w:rsidR="003B0CF1" w:rsidRPr="006F7B76">
        <w:rPr>
          <w:b/>
          <w:lang w:val="en-GB"/>
        </w:rPr>
        <w:t>Madrid</w:t>
      </w:r>
      <w:r w:rsidR="00746D9F" w:rsidRPr="006F7B76">
        <w:rPr>
          <w:b/>
          <w:lang w:val="en-GB"/>
        </w:rPr>
        <w:t xml:space="preserve"> </w:t>
      </w:r>
    </w:p>
    <w:p w:rsidR="00EC59A5" w:rsidRPr="00746D9F" w:rsidRDefault="005D2AFD" w:rsidP="00E36AFF">
      <w:pPr>
        <w:autoSpaceDE w:val="0"/>
        <w:autoSpaceDN w:val="0"/>
        <w:adjustRightInd w:val="0"/>
        <w:spacing w:after="0" w:line="240" w:lineRule="auto"/>
        <w:rPr>
          <w:rStyle w:val="Lienhypertexte"/>
          <w:lang w:val="en-GB"/>
        </w:rPr>
      </w:pPr>
      <w:hyperlink r:id="rId19" w:tgtFrame="_blank" w:history="1">
        <w:r w:rsidR="00EC59A5" w:rsidRPr="00746D9F">
          <w:rPr>
            <w:rStyle w:val="Lienhypertexte"/>
            <w:lang w:val="en-GB"/>
          </w:rPr>
          <w:t>museothyssen.org/</w:t>
        </w:r>
        <w:proofErr w:type="spellStart"/>
        <w:r w:rsidR="00EC59A5" w:rsidRPr="00746D9F">
          <w:rPr>
            <w:rStyle w:val="Lienhypertexte"/>
            <w:lang w:val="en-GB"/>
          </w:rPr>
          <w:t>en</w:t>
        </w:r>
        <w:proofErr w:type="spellEnd"/>
        <w:r w:rsidR="00EC59A5" w:rsidRPr="00746D9F">
          <w:rPr>
            <w:rStyle w:val="Lienhypertexte"/>
            <w:lang w:val="en-GB"/>
          </w:rPr>
          <w:t>/activities/</w:t>
        </w:r>
        <w:proofErr w:type="spellStart"/>
        <w:r w:rsidR="00EC59A5" w:rsidRPr="00746D9F">
          <w:rPr>
            <w:rStyle w:val="Lienhypertexte"/>
            <w:lang w:val="en-GB"/>
          </w:rPr>
          <w:t>versionathyssen</w:t>
        </w:r>
        <w:proofErr w:type="spellEnd"/>
        <w:r w:rsidR="00EC59A5" w:rsidRPr="00746D9F">
          <w:rPr>
            <w:rStyle w:val="Lienhypertexte"/>
            <w:lang w:val="en-GB"/>
          </w:rPr>
          <w:t>-vii-awards</w:t>
        </w:r>
      </w:hyperlink>
    </w:p>
    <w:p w:rsidR="00383229" w:rsidRDefault="00383229" w:rsidP="00E36AFF">
      <w:pPr>
        <w:autoSpaceDE w:val="0"/>
        <w:autoSpaceDN w:val="0"/>
        <w:adjustRightInd w:val="0"/>
        <w:spacing w:after="0" w:line="240" w:lineRule="auto"/>
        <w:rPr>
          <w:lang w:val="en-GB"/>
        </w:rPr>
      </w:pPr>
    </w:p>
    <w:p w:rsidR="00576EF0" w:rsidRPr="006F7B76" w:rsidRDefault="0024055E" w:rsidP="00E36AFF">
      <w:pPr>
        <w:rPr>
          <w:rFonts w:ascii="robotoregular" w:eastAsia="Times New Roman" w:hAnsi="robotoregular" w:cs="Times New Roman"/>
          <w:color w:val="292B2C"/>
          <w:lang w:val="en-GB" w:eastAsia="fr-BE"/>
        </w:rPr>
      </w:pPr>
      <w:r>
        <w:rPr>
          <w:b/>
          <w:lang w:val="en-GB"/>
        </w:rPr>
        <w:br/>
      </w:r>
      <w:r w:rsidR="000B3FA2" w:rsidRPr="006F7B76">
        <w:rPr>
          <w:b/>
          <w:lang w:val="en-GB"/>
        </w:rPr>
        <w:t>EPFL, Laboratory for Experimental Museology (</w:t>
      </w:r>
      <w:proofErr w:type="spellStart"/>
      <w:r w:rsidR="000B3FA2" w:rsidRPr="006F7B76">
        <w:rPr>
          <w:b/>
          <w:lang w:val="en-GB"/>
        </w:rPr>
        <w:t>eM</w:t>
      </w:r>
      <w:proofErr w:type="spellEnd"/>
      <w:r w:rsidR="000B3FA2" w:rsidRPr="006F7B76">
        <w:rPr>
          <w:b/>
          <w:lang w:val="en-GB"/>
        </w:rPr>
        <w:t>+)</w:t>
      </w:r>
    </w:p>
    <w:p w:rsidR="00746D9F" w:rsidRDefault="005D2AFD" w:rsidP="00E36AFF">
      <w:pPr>
        <w:rPr>
          <w:lang w:val="en-GB"/>
        </w:rPr>
      </w:pPr>
      <w:hyperlink r:id="rId20" w:history="1">
        <w:r w:rsidR="00746D9F" w:rsidRPr="00047D89">
          <w:rPr>
            <w:rStyle w:val="Lienhypertexte"/>
            <w:lang w:val="en-GB"/>
          </w:rPr>
          <w:t>https://www.epfl.ch/labs/emplus</w:t>
        </w:r>
      </w:hyperlink>
    </w:p>
    <w:p w:rsidR="00406CC4" w:rsidRPr="006F7B76" w:rsidRDefault="0024055E" w:rsidP="00E36AFF">
      <w:pPr>
        <w:rPr>
          <w:rStyle w:val="Lienhypertexte"/>
        </w:rPr>
      </w:pPr>
      <w:r w:rsidRPr="00E36AFF">
        <w:rPr>
          <w:b/>
          <w:lang w:val="fr-FR"/>
        </w:rPr>
        <w:br/>
      </w:r>
      <w:r w:rsidR="00406CC4" w:rsidRPr="006F7B76">
        <w:rPr>
          <w:b/>
        </w:rPr>
        <w:t>NEMO, lien de la vidéo du webinar</w:t>
      </w:r>
    </w:p>
    <w:p w:rsidR="00746D9F" w:rsidRPr="0094497A" w:rsidRDefault="005D2AFD" w:rsidP="00E36AFF">
      <w:pPr>
        <w:rPr>
          <w:rStyle w:val="Lienhypertexte"/>
        </w:rPr>
      </w:pPr>
      <w:hyperlink r:id="rId21" w:history="1">
        <w:r w:rsidR="00746D9F" w:rsidRPr="0094497A">
          <w:rPr>
            <w:rStyle w:val="Lienhypertexte"/>
          </w:rPr>
          <w:t>https://youtu.be/VZHpVjp492A</w:t>
        </w:r>
      </w:hyperlink>
    </w:p>
    <w:bookmarkEnd w:id="0"/>
    <w:p w:rsidR="00406CC4" w:rsidRDefault="00406CC4" w:rsidP="00406CC4">
      <w:pPr>
        <w:rPr>
          <w:b/>
          <w:sz w:val="24"/>
          <w:szCs w:val="24"/>
          <w:lang w:val="en-GB"/>
        </w:rPr>
      </w:pPr>
    </w:p>
    <w:p w:rsidR="005254C4" w:rsidRPr="00401ABA" w:rsidRDefault="005254C4" w:rsidP="005254C4">
      <w:pPr>
        <w:autoSpaceDE w:val="0"/>
        <w:autoSpaceDN w:val="0"/>
        <w:adjustRightInd w:val="0"/>
        <w:spacing w:after="0" w:line="240" w:lineRule="auto"/>
        <w:rPr>
          <w:rFonts w:ascii="HelveticaNeue-Bold" w:hAnsi="HelveticaNeue-Bold" w:cs="HelveticaNeue-Bold"/>
          <w:bCs/>
          <w:color w:val="00243D"/>
          <w:lang w:val="en-GB"/>
        </w:rPr>
      </w:pPr>
    </w:p>
    <w:p w:rsidR="00450C99" w:rsidRPr="00401ABA" w:rsidRDefault="00450C99" w:rsidP="005254C4">
      <w:pPr>
        <w:autoSpaceDE w:val="0"/>
        <w:autoSpaceDN w:val="0"/>
        <w:adjustRightInd w:val="0"/>
        <w:spacing w:after="0" w:line="240" w:lineRule="auto"/>
        <w:rPr>
          <w:rFonts w:ascii="HelveticaNeue-Bold" w:hAnsi="HelveticaNeue-Bold" w:cs="HelveticaNeue-Bold"/>
          <w:bCs/>
          <w:color w:val="00243D"/>
          <w:lang w:val="en-GB"/>
        </w:rPr>
      </w:pPr>
    </w:p>
    <w:p w:rsidR="00450C99" w:rsidRPr="00401ABA" w:rsidRDefault="00450C99" w:rsidP="005254C4">
      <w:pPr>
        <w:autoSpaceDE w:val="0"/>
        <w:autoSpaceDN w:val="0"/>
        <w:adjustRightInd w:val="0"/>
        <w:spacing w:after="0" w:line="240" w:lineRule="auto"/>
        <w:rPr>
          <w:rFonts w:ascii="HelveticaNeue-Bold" w:hAnsi="HelveticaNeue-Bold" w:cs="HelveticaNeue-Bold"/>
          <w:bCs/>
          <w:color w:val="00243D"/>
          <w:lang w:val="en-GB"/>
        </w:rPr>
      </w:pPr>
    </w:p>
    <w:p w:rsidR="00450C99" w:rsidRPr="00CE28C1" w:rsidRDefault="00397511" w:rsidP="00397511">
      <w:pPr>
        <w:autoSpaceDE w:val="0"/>
        <w:autoSpaceDN w:val="0"/>
        <w:adjustRightInd w:val="0"/>
        <w:spacing w:after="0" w:line="240" w:lineRule="auto"/>
        <w:jc w:val="center"/>
        <w:rPr>
          <w:rFonts w:ascii="HelveticaNeue-Bold" w:hAnsi="HelveticaNeue-Bold" w:cs="HelveticaNeue-Bold"/>
          <w:bCs/>
          <w:color w:val="00243D"/>
          <w:sz w:val="24"/>
        </w:rPr>
      </w:pPr>
      <w:r>
        <w:rPr>
          <w:rFonts w:ascii="HelveticaNeue-Bold" w:hAnsi="HelveticaNeue-Bold" w:cs="HelveticaNeue-Bold"/>
          <w:bCs/>
          <w:color w:val="00243D"/>
          <w:sz w:val="24"/>
        </w:rPr>
        <w:t>* * * * *</w:t>
      </w:r>
    </w:p>
    <w:p w:rsidR="00450C99" w:rsidRDefault="00450C99" w:rsidP="005254C4">
      <w:pPr>
        <w:autoSpaceDE w:val="0"/>
        <w:autoSpaceDN w:val="0"/>
        <w:adjustRightInd w:val="0"/>
        <w:spacing w:after="0" w:line="240" w:lineRule="auto"/>
        <w:rPr>
          <w:rFonts w:ascii="HelveticaNeue-Bold" w:hAnsi="HelveticaNeue-Bold" w:cs="HelveticaNeue-Bold"/>
          <w:b/>
          <w:bCs/>
          <w:color w:val="00243D"/>
          <w:sz w:val="30"/>
          <w:szCs w:val="30"/>
        </w:rPr>
      </w:pPr>
    </w:p>
    <w:p w:rsidR="00397511" w:rsidRPr="00CE28C1" w:rsidRDefault="00397511" w:rsidP="005254C4">
      <w:pPr>
        <w:autoSpaceDE w:val="0"/>
        <w:autoSpaceDN w:val="0"/>
        <w:adjustRightInd w:val="0"/>
        <w:spacing w:after="0" w:line="240" w:lineRule="auto"/>
        <w:rPr>
          <w:rFonts w:ascii="HelveticaNeue-Bold" w:hAnsi="HelveticaNeue-Bold" w:cs="HelveticaNeue-Bold"/>
          <w:b/>
          <w:bCs/>
          <w:color w:val="00243D"/>
          <w:sz w:val="30"/>
          <w:szCs w:val="30"/>
        </w:rPr>
      </w:pPr>
    </w:p>
    <w:p w:rsidR="00450C99" w:rsidRPr="00CE28C1" w:rsidRDefault="00450C99" w:rsidP="00383229">
      <w:pPr>
        <w:autoSpaceDE w:val="0"/>
        <w:autoSpaceDN w:val="0"/>
        <w:adjustRightInd w:val="0"/>
        <w:spacing w:after="0" w:line="240" w:lineRule="auto"/>
        <w:rPr>
          <w:rFonts w:ascii="HelveticaNeue-Bold" w:hAnsi="HelveticaNeue-Bold" w:cs="HelveticaNeue-Bold"/>
          <w:bCs/>
          <w:color w:val="00243D"/>
        </w:rPr>
      </w:pPr>
      <w:r w:rsidRPr="00CE28C1">
        <w:rPr>
          <w:rFonts w:ascii="HelveticaNeue-Bold" w:hAnsi="HelveticaNeue-Bold" w:cs="HelveticaNeue-Bold"/>
          <w:bCs/>
          <w:color w:val="00243D"/>
        </w:rPr>
        <w:tab/>
      </w:r>
      <w:r w:rsidRPr="00CE28C1">
        <w:rPr>
          <w:rFonts w:ascii="HelveticaNeue-Bold" w:hAnsi="HelveticaNeue-Bold" w:cs="HelveticaNeue-Bold"/>
          <w:bCs/>
          <w:color w:val="00243D"/>
        </w:rPr>
        <w:tab/>
      </w:r>
      <w:r w:rsidRPr="00CE28C1">
        <w:rPr>
          <w:rFonts w:ascii="HelveticaNeue-Bold" w:hAnsi="HelveticaNeue-Bold" w:cs="HelveticaNeue-Bold"/>
          <w:bCs/>
          <w:color w:val="00243D"/>
        </w:rPr>
        <w:tab/>
      </w:r>
      <w:r w:rsidRPr="00CE28C1">
        <w:rPr>
          <w:rFonts w:ascii="HelveticaNeue-Bold" w:hAnsi="HelveticaNeue-Bold" w:cs="HelveticaNeue-Bold"/>
          <w:bCs/>
          <w:color w:val="00243D"/>
        </w:rPr>
        <w:tab/>
      </w:r>
      <w:r w:rsidRPr="00CE28C1">
        <w:rPr>
          <w:rFonts w:ascii="HelveticaNeue-Bold" w:hAnsi="HelveticaNeue-Bold" w:cs="HelveticaNeue-Bold"/>
          <w:bCs/>
          <w:color w:val="00243D"/>
        </w:rPr>
        <w:tab/>
      </w:r>
      <w:r w:rsidRPr="00CE28C1">
        <w:rPr>
          <w:rFonts w:ascii="HelveticaNeue-Bold" w:hAnsi="HelveticaNeue-Bold" w:cs="HelveticaNeue-Bold"/>
          <w:bCs/>
          <w:color w:val="00243D"/>
        </w:rPr>
        <w:tab/>
      </w:r>
      <w:r w:rsidRPr="00CE28C1">
        <w:rPr>
          <w:rFonts w:ascii="HelveticaNeue-Bold" w:hAnsi="HelveticaNeue-Bold" w:cs="HelveticaNeue-Bold"/>
          <w:bCs/>
          <w:color w:val="00243D"/>
        </w:rPr>
        <w:tab/>
      </w:r>
      <w:r w:rsidRPr="00CE28C1">
        <w:rPr>
          <w:rFonts w:ascii="HelveticaNeue-Bold" w:hAnsi="HelveticaNeue-Bold" w:cs="HelveticaNeue-Bold"/>
          <w:bCs/>
          <w:color w:val="00243D"/>
        </w:rPr>
        <w:tab/>
      </w:r>
    </w:p>
    <w:sectPr w:rsidR="00450C99" w:rsidRPr="00CE28C1">
      <w:headerReference w:type="default" r:id="rId22"/>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2AFD" w:rsidRDefault="005D2AFD" w:rsidP="00680CF4">
      <w:pPr>
        <w:spacing w:after="0" w:line="240" w:lineRule="auto"/>
      </w:pPr>
      <w:r>
        <w:separator/>
      </w:r>
    </w:p>
  </w:endnote>
  <w:endnote w:type="continuationSeparator" w:id="0">
    <w:p w:rsidR="005D2AFD" w:rsidRDefault="005D2AFD" w:rsidP="00680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Bold">
    <w:altName w:val="Arial"/>
    <w:panose1 w:val="00000000000000000000"/>
    <w:charset w:val="00"/>
    <w:family w:val="swiss"/>
    <w:notTrueType/>
    <w:pitch w:val="default"/>
    <w:sig w:usb0="00000003" w:usb1="00000000" w:usb2="00000000" w:usb3="00000000" w:csb0="00000001" w:csb1="00000000"/>
  </w:font>
  <w:font w:name="roboto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233013"/>
      <w:docPartObj>
        <w:docPartGallery w:val="Page Numbers (Bottom of Page)"/>
        <w:docPartUnique/>
      </w:docPartObj>
    </w:sdtPr>
    <w:sdtEndPr/>
    <w:sdtContent>
      <w:p w:rsidR="00DA2604" w:rsidRDefault="00DA2604">
        <w:pPr>
          <w:pStyle w:val="Pieddepage"/>
          <w:jc w:val="right"/>
        </w:pPr>
        <w:r>
          <w:fldChar w:fldCharType="begin"/>
        </w:r>
        <w:r>
          <w:instrText>PAGE   \* MERGEFORMAT</w:instrText>
        </w:r>
        <w:r>
          <w:fldChar w:fldCharType="separate"/>
        </w:r>
        <w:r w:rsidR="0024055E" w:rsidRPr="0024055E">
          <w:rPr>
            <w:noProof/>
            <w:lang w:val="fr-FR"/>
          </w:rPr>
          <w:t>5</w:t>
        </w:r>
        <w:r>
          <w:fldChar w:fldCharType="end"/>
        </w:r>
      </w:p>
    </w:sdtContent>
  </w:sdt>
  <w:p w:rsidR="00680CF4" w:rsidRDefault="00680C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2AFD" w:rsidRDefault="005D2AFD" w:rsidP="00680CF4">
      <w:pPr>
        <w:spacing w:after="0" w:line="240" w:lineRule="auto"/>
      </w:pPr>
      <w:r>
        <w:separator/>
      </w:r>
    </w:p>
  </w:footnote>
  <w:footnote w:type="continuationSeparator" w:id="0">
    <w:p w:rsidR="005D2AFD" w:rsidRDefault="005D2AFD" w:rsidP="00680CF4">
      <w:pPr>
        <w:spacing w:after="0" w:line="240" w:lineRule="auto"/>
      </w:pPr>
      <w:r>
        <w:continuationSeparator/>
      </w:r>
    </w:p>
  </w:footnote>
  <w:footnote w:id="1">
    <w:p w:rsidR="006A6EC6" w:rsidRPr="0024055E" w:rsidRDefault="006A6EC6" w:rsidP="00C550C7">
      <w:pPr>
        <w:pStyle w:val="Notedebasdepage"/>
        <w:jc w:val="both"/>
      </w:pPr>
      <w:r>
        <w:rPr>
          <w:rStyle w:val="Appelnotedebasdep"/>
        </w:rPr>
        <w:footnoteRef/>
      </w:r>
      <w:r w:rsidRPr="0024055E">
        <w:t xml:space="preserve"> NEMO WEBINAR 14.10.2020 «DIGITAL TRANSFER AND IMMERSIVE TECHNOLOGIES”</w:t>
      </w:r>
      <w:r w:rsidR="00923DA2" w:rsidRPr="0024055E">
        <w:t xml:space="preserve"> </w:t>
      </w:r>
      <w:r w:rsidR="0024055E" w:rsidRPr="0024055E">
        <w:t>– lien de la présentation</w:t>
      </w:r>
      <w:r w:rsidR="00C550C7">
        <w:t xml:space="preserve"> : </w:t>
      </w:r>
      <w:hyperlink r:id="rId1" w:history="1">
        <w:r w:rsidR="00C550C7" w:rsidRPr="00B31793">
          <w:rPr>
            <w:rStyle w:val="Lienhypertexte"/>
          </w:rPr>
          <w:t>https://www.ne-mo.org/news/article/nemo/now-online-nemo-webinar-on-digital-and-immersive-technologies.html</w:t>
        </w:r>
      </w:hyperlink>
      <w:r w:rsidRPr="002405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C99" w:rsidRDefault="00450C99" w:rsidP="00450C99">
    <w:r>
      <w:ptab w:relativeTo="margin" w:alignment="center" w:leader="none"/>
    </w:r>
    <w:r>
      <w:t xml:space="preserve">Musées et Société en Wallonie </w:t>
    </w:r>
    <w:proofErr w:type="spellStart"/>
    <w:r>
      <w:t>asbl</w:t>
    </w:r>
    <w:proofErr w:type="spellEnd"/>
    <w:r>
      <w:t xml:space="preserve"> (MSW)</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7D8"/>
    <w:rsid w:val="00006BC8"/>
    <w:rsid w:val="000322C9"/>
    <w:rsid w:val="00037BAE"/>
    <w:rsid w:val="00047D87"/>
    <w:rsid w:val="00051875"/>
    <w:rsid w:val="00053C7E"/>
    <w:rsid w:val="0007376A"/>
    <w:rsid w:val="000A5CC4"/>
    <w:rsid w:val="000B3FA2"/>
    <w:rsid w:val="000B7067"/>
    <w:rsid w:val="000D60FE"/>
    <w:rsid w:val="001044F2"/>
    <w:rsid w:val="00110CCA"/>
    <w:rsid w:val="00127702"/>
    <w:rsid w:val="00141F2D"/>
    <w:rsid w:val="00153BCF"/>
    <w:rsid w:val="00160BC8"/>
    <w:rsid w:val="00167F05"/>
    <w:rsid w:val="001B7B25"/>
    <w:rsid w:val="001C1E2E"/>
    <w:rsid w:val="001C7C51"/>
    <w:rsid w:val="002004A6"/>
    <w:rsid w:val="00214A69"/>
    <w:rsid w:val="0022658F"/>
    <w:rsid w:val="0024055E"/>
    <w:rsid w:val="00241EA7"/>
    <w:rsid w:val="0026127F"/>
    <w:rsid w:val="002732C1"/>
    <w:rsid w:val="00290693"/>
    <w:rsid w:val="002F3963"/>
    <w:rsid w:val="002F5C24"/>
    <w:rsid w:val="00302A5C"/>
    <w:rsid w:val="00326B88"/>
    <w:rsid w:val="00341FC8"/>
    <w:rsid w:val="00374635"/>
    <w:rsid w:val="0037567B"/>
    <w:rsid w:val="00383229"/>
    <w:rsid w:val="00397511"/>
    <w:rsid w:val="003B0CF1"/>
    <w:rsid w:val="003D40DD"/>
    <w:rsid w:val="003D4243"/>
    <w:rsid w:val="003E2EAA"/>
    <w:rsid w:val="003E57F9"/>
    <w:rsid w:val="003E58B0"/>
    <w:rsid w:val="00400742"/>
    <w:rsid w:val="00401ABA"/>
    <w:rsid w:val="00406CC4"/>
    <w:rsid w:val="00417512"/>
    <w:rsid w:val="00433BAE"/>
    <w:rsid w:val="0044331B"/>
    <w:rsid w:val="0044422F"/>
    <w:rsid w:val="00450C99"/>
    <w:rsid w:val="0045550A"/>
    <w:rsid w:val="004709C2"/>
    <w:rsid w:val="00470EAB"/>
    <w:rsid w:val="00475DBC"/>
    <w:rsid w:val="004D5452"/>
    <w:rsid w:val="004F0ECA"/>
    <w:rsid w:val="00520A80"/>
    <w:rsid w:val="00523B42"/>
    <w:rsid w:val="005254C4"/>
    <w:rsid w:val="0053643A"/>
    <w:rsid w:val="00542FFE"/>
    <w:rsid w:val="0057153C"/>
    <w:rsid w:val="00576EF0"/>
    <w:rsid w:val="00580596"/>
    <w:rsid w:val="005A6597"/>
    <w:rsid w:val="005A76E3"/>
    <w:rsid w:val="005C752F"/>
    <w:rsid w:val="005D2AFD"/>
    <w:rsid w:val="005F4AB2"/>
    <w:rsid w:val="006034C0"/>
    <w:rsid w:val="00616BB9"/>
    <w:rsid w:val="006326AE"/>
    <w:rsid w:val="006623A4"/>
    <w:rsid w:val="006660F4"/>
    <w:rsid w:val="00680CF4"/>
    <w:rsid w:val="006A6EC6"/>
    <w:rsid w:val="006A7F55"/>
    <w:rsid w:val="006D7C4B"/>
    <w:rsid w:val="006F7B76"/>
    <w:rsid w:val="0070155B"/>
    <w:rsid w:val="00707D53"/>
    <w:rsid w:val="00712AF1"/>
    <w:rsid w:val="00716ACA"/>
    <w:rsid w:val="0072297E"/>
    <w:rsid w:val="00736817"/>
    <w:rsid w:val="00746D9F"/>
    <w:rsid w:val="00754C5F"/>
    <w:rsid w:val="007644C9"/>
    <w:rsid w:val="00797EF3"/>
    <w:rsid w:val="007B0AB2"/>
    <w:rsid w:val="007B1121"/>
    <w:rsid w:val="007D1183"/>
    <w:rsid w:val="007F59DA"/>
    <w:rsid w:val="008247D8"/>
    <w:rsid w:val="00831BB0"/>
    <w:rsid w:val="00835235"/>
    <w:rsid w:val="00876189"/>
    <w:rsid w:val="008845A5"/>
    <w:rsid w:val="00900534"/>
    <w:rsid w:val="00902EF1"/>
    <w:rsid w:val="00923DA2"/>
    <w:rsid w:val="0093537A"/>
    <w:rsid w:val="0094497A"/>
    <w:rsid w:val="00946595"/>
    <w:rsid w:val="00972A40"/>
    <w:rsid w:val="00976FC3"/>
    <w:rsid w:val="00997255"/>
    <w:rsid w:val="009D5DCA"/>
    <w:rsid w:val="009E7AEB"/>
    <w:rsid w:val="00A0562C"/>
    <w:rsid w:val="00A7022E"/>
    <w:rsid w:val="00A72A2F"/>
    <w:rsid w:val="00A87610"/>
    <w:rsid w:val="00A92BCD"/>
    <w:rsid w:val="00AB6871"/>
    <w:rsid w:val="00AC30BB"/>
    <w:rsid w:val="00B07F13"/>
    <w:rsid w:val="00B555B6"/>
    <w:rsid w:val="00B70D67"/>
    <w:rsid w:val="00B736DD"/>
    <w:rsid w:val="00BC27FA"/>
    <w:rsid w:val="00BD1A32"/>
    <w:rsid w:val="00BE7ABE"/>
    <w:rsid w:val="00C009AA"/>
    <w:rsid w:val="00C00CE6"/>
    <w:rsid w:val="00C02423"/>
    <w:rsid w:val="00C26871"/>
    <w:rsid w:val="00C550C7"/>
    <w:rsid w:val="00C80EFF"/>
    <w:rsid w:val="00C84BB1"/>
    <w:rsid w:val="00C87906"/>
    <w:rsid w:val="00CC27AF"/>
    <w:rsid w:val="00CE28C1"/>
    <w:rsid w:val="00CE4A17"/>
    <w:rsid w:val="00CF144E"/>
    <w:rsid w:val="00CF7666"/>
    <w:rsid w:val="00D030FA"/>
    <w:rsid w:val="00D14E14"/>
    <w:rsid w:val="00D90156"/>
    <w:rsid w:val="00D95436"/>
    <w:rsid w:val="00DA1C55"/>
    <w:rsid w:val="00DA2200"/>
    <w:rsid w:val="00DA2604"/>
    <w:rsid w:val="00DA6C85"/>
    <w:rsid w:val="00DB5F45"/>
    <w:rsid w:val="00DD739B"/>
    <w:rsid w:val="00DE1098"/>
    <w:rsid w:val="00DE7DCE"/>
    <w:rsid w:val="00DF4D0A"/>
    <w:rsid w:val="00DF52C9"/>
    <w:rsid w:val="00E22259"/>
    <w:rsid w:val="00E36AFF"/>
    <w:rsid w:val="00E57A6B"/>
    <w:rsid w:val="00E757BD"/>
    <w:rsid w:val="00E8296C"/>
    <w:rsid w:val="00E930AA"/>
    <w:rsid w:val="00EC59A5"/>
    <w:rsid w:val="00EE1DA8"/>
    <w:rsid w:val="00F043B7"/>
    <w:rsid w:val="00F167AE"/>
    <w:rsid w:val="00F44AEA"/>
    <w:rsid w:val="00F67F31"/>
    <w:rsid w:val="00F75F24"/>
    <w:rsid w:val="00F8175C"/>
    <w:rsid w:val="00FA5534"/>
    <w:rsid w:val="00FB361A"/>
    <w:rsid w:val="00FF16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8CDF5"/>
  <w15:chartTrackingRefBased/>
  <w15:docId w15:val="{EE292117-1DB8-4E68-815D-6E50AE99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7368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80CF4"/>
    <w:pPr>
      <w:tabs>
        <w:tab w:val="center" w:pos="4536"/>
        <w:tab w:val="right" w:pos="9072"/>
      </w:tabs>
      <w:spacing w:after="0" w:line="240" w:lineRule="auto"/>
    </w:pPr>
  </w:style>
  <w:style w:type="character" w:customStyle="1" w:styleId="En-tteCar">
    <w:name w:val="En-tête Car"/>
    <w:basedOn w:val="Policepardfaut"/>
    <w:link w:val="En-tte"/>
    <w:uiPriority w:val="99"/>
    <w:rsid w:val="00680CF4"/>
  </w:style>
  <w:style w:type="paragraph" w:styleId="Pieddepage">
    <w:name w:val="footer"/>
    <w:basedOn w:val="Normal"/>
    <w:link w:val="PieddepageCar"/>
    <w:uiPriority w:val="99"/>
    <w:unhideWhenUsed/>
    <w:rsid w:val="00680C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0CF4"/>
  </w:style>
  <w:style w:type="character" w:styleId="Lienhypertexte">
    <w:name w:val="Hyperlink"/>
    <w:basedOn w:val="Policepardfaut"/>
    <w:uiPriority w:val="99"/>
    <w:unhideWhenUsed/>
    <w:rsid w:val="00053C7E"/>
    <w:rPr>
      <w:color w:val="0563C1" w:themeColor="hyperlink"/>
      <w:u w:val="single"/>
    </w:rPr>
  </w:style>
  <w:style w:type="character" w:styleId="Accentuation">
    <w:name w:val="Emphasis"/>
    <w:basedOn w:val="Policepardfaut"/>
    <w:uiPriority w:val="20"/>
    <w:qFormat/>
    <w:rsid w:val="00383229"/>
    <w:rPr>
      <w:i/>
      <w:iCs/>
    </w:rPr>
  </w:style>
  <w:style w:type="paragraph" w:customStyle="1" w:styleId="font8">
    <w:name w:val="font_8"/>
    <w:basedOn w:val="Normal"/>
    <w:rsid w:val="00A87610"/>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color11">
    <w:name w:val="color_11"/>
    <w:basedOn w:val="Policepardfaut"/>
    <w:rsid w:val="00A87610"/>
  </w:style>
  <w:style w:type="character" w:customStyle="1" w:styleId="Titre2Car">
    <w:name w:val="Titre 2 Car"/>
    <w:basedOn w:val="Policepardfaut"/>
    <w:link w:val="Titre2"/>
    <w:uiPriority w:val="9"/>
    <w:rsid w:val="00736817"/>
    <w:rPr>
      <w:rFonts w:asciiTheme="majorHAnsi" w:eastAsiaTheme="majorEastAsia" w:hAnsiTheme="majorHAnsi" w:cstheme="majorBidi"/>
      <w:color w:val="2E74B5" w:themeColor="accent1" w:themeShade="BF"/>
      <w:sz w:val="26"/>
      <w:szCs w:val="26"/>
    </w:rPr>
  </w:style>
  <w:style w:type="paragraph" w:styleId="Notedebasdepage">
    <w:name w:val="footnote text"/>
    <w:basedOn w:val="Normal"/>
    <w:link w:val="NotedebasdepageCar"/>
    <w:uiPriority w:val="99"/>
    <w:semiHidden/>
    <w:unhideWhenUsed/>
    <w:rsid w:val="00C00C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0CE6"/>
    <w:rPr>
      <w:sz w:val="20"/>
      <w:szCs w:val="20"/>
    </w:rPr>
  </w:style>
  <w:style w:type="character" w:styleId="Appelnotedebasdep">
    <w:name w:val="footnote reference"/>
    <w:basedOn w:val="Policepardfaut"/>
    <w:uiPriority w:val="99"/>
    <w:semiHidden/>
    <w:unhideWhenUsed/>
    <w:rsid w:val="00C00CE6"/>
    <w:rPr>
      <w:vertAlign w:val="superscript"/>
    </w:rPr>
  </w:style>
  <w:style w:type="character" w:styleId="Mentionnonrsolue">
    <w:name w:val="Unresolved Mention"/>
    <w:basedOn w:val="Policepardfaut"/>
    <w:uiPriority w:val="99"/>
    <w:semiHidden/>
    <w:unhideWhenUsed/>
    <w:rsid w:val="00C55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5255">
      <w:bodyDiv w:val="1"/>
      <w:marLeft w:val="0"/>
      <w:marRight w:val="0"/>
      <w:marTop w:val="0"/>
      <w:marBottom w:val="0"/>
      <w:divBdr>
        <w:top w:val="none" w:sz="0" w:space="0" w:color="auto"/>
        <w:left w:val="none" w:sz="0" w:space="0" w:color="auto"/>
        <w:bottom w:val="none" w:sz="0" w:space="0" w:color="auto"/>
        <w:right w:val="none" w:sz="0" w:space="0" w:color="auto"/>
      </w:divBdr>
    </w:div>
    <w:div w:id="143738359">
      <w:bodyDiv w:val="1"/>
      <w:marLeft w:val="0"/>
      <w:marRight w:val="0"/>
      <w:marTop w:val="0"/>
      <w:marBottom w:val="0"/>
      <w:divBdr>
        <w:top w:val="none" w:sz="0" w:space="0" w:color="auto"/>
        <w:left w:val="none" w:sz="0" w:space="0" w:color="auto"/>
        <w:bottom w:val="none" w:sz="0" w:space="0" w:color="auto"/>
        <w:right w:val="none" w:sz="0" w:space="0" w:color="auto"/>
      </w:divBdr>
    </w:div>
    <w:div w:id="209194115">
      <w:bodyDiv w:val="1"/>
      <w:marLeft w:val="0"/>
      <w:marRight w:val="0"/>
      <w:marTop w:val="0"/>
      <w:marBottom w:val="0"/>
      <w:divBdr>
        <w:top w:val="none" w:sz="0" w:space="0" w:color="auto"/>
        <w:left w:val="none" w:sz="0" w:space="0" w:color="auto"/>
        <w:bottom w:val="none" w:sz="0" w:space="0" w:color="auto"/>
        <w:right w:val="none" w:sz="0" w:space="0" w:color="auto"/>
      </w:divBdr>
    </w:div>
    <w:div w:id="80925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deyourguide@gmail.com" TargetMode="External"/><Relationship Id="rId13" Type="http://schemas.openxmlformats.org/officeDocument/2006/relationships/hyperlink" Target="http://www.immersiveheritagestudio.com" TargetMode="External"/><Relationship Id="rId18" Type="http://schemas.openxmlformats.org/officeDocument/2006/relationships/hyperlink" Target="https://www.museumnext.com/article/augmented-reality-brings-korean-heritage-sit-back-to-life/" TargetMode="External"/><Relationship Id="rId3" Type="http://schemas.openxmlformats.org/officeDocument/2006/relationships/settings" Target="settings.xml"/><Relationship Id="rId21" Type="http://schemas.openxmlformats.org/officeDocument/2006/relationships/hyperlink" Target="https://youtu.be/VZHpVjp492A" TargetMode="External"/><Relationship Id="rId7" Type="http://schemas.openxmlformats.org/officeDocument/2006/relationships/hyperlink" Target="mailto:olaf@vr-med.com?subject=Follow%20up%20on%20NEMO%20webinar%20Museums%20of%20the%20Future" TargetMode="External"/><Relationship Id="rId12" Type="http://schemas.openxmlformats.org/officeDocument/2006/relationships/hyperlink" Target="mailto:caroline@immersiveheritagestudio.com" TargetMode="External"/><Relationship Id="rId17" Type="http://schemas.openxmlformats.org/officeDocument/2006/relationships/hyperlink" Target="https://www.museumnext.com/article/bringing-17th-century-documents-from-rembrandts-day-to-life-using-augmented-realit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aturalhistory.si.edu/exhibits/bone-hall" TargetMode="External"/><Relationship Id="rId20" Type="http://schemas.openxmlformats.org/officeDocument/2006/relationships/hyperlink" Target="https://www.epfl.ch/labs/emplu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rtivive.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hb.gov.sg/nationalmuseum/our-exhibitions/exhibition-list/story-of-the-forest" TargetMode="External"/><Relationship Id="rId23" Type="http://schemas.openxmlformats.org/officeDocument/2006/relationships/footer" Target="footer1.xml"/><Relationship Id="rId10" Type="http://schemas.openxmlformats.org/officeDocument/2006/relationships/hyperlink" Target="https://www.xperience.plus/2020/05/01/guide-your-guide-the-euvsvirus-hackathon-challenge-winner-that-seeks-to-reopen-cultural-sites-remotely-and-interactively/" TargetMode="External"/><Relationship Id="rId19" Type="http://schemas.openxmlformats.org/officeDocument/2006/relationships/hyperlink" Target="https://www.museothyssen.org/en/activities/versionathyssen-vii-awards" TargetMode="External"/><Relationship Id="rId4" Type="http://schemas.openxmlformats.org/officeDocument/2006/relationships/webSettings" Target="webSettings.xml"/><Relationship Id="rId9" Type="http://schemas.openxmlformats.org/officeDocument/2006/relationships/hyperlink" Target="https://station-frankfurt.de/2020/04/30/frankfurt-entrepreneurs-and-team-secure-prize-at-euvsvirus-hackathon-support-art-entertainment-challenge/" TargetMode="External"/><Relationship Id="rId14" Type="http://schemas.openxmlformats.org/officeDocument/2006/relationships/hyperlink" Target="https://ago.ca/exhibitions/reblink"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e-mo.org/news/article/nemo/now-online-nemo-webinar-on-digital-and-immersive-technologies.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F2E3D-0B98-4392-8646-B386873BA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1740</Words>
  <Characters>9574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François-Louis</dc:creator>
  <cp:keywords/>
  <dc:description/>
  <cp:lastModifiedBy>Romain Jacquet</cp:lastModifiedBy>
  <cp:revision>5</cp:revision>
  <dcterms:created xsi:type="dcterms:W3CDTF">2020-10-29T10:55:00Z</dcterms:created>
  <dcterms:modified xsi:type="dcterms:W3CDTF">2020-10-30T08:37:00Z</dcterms:modified>
</cp:coreProperties>
</file>